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2AEE4" w14:textId="640DEF6B" w:rsidR="00116C38" w:rsidRPr="002C2CB8" w:rsidRDefault="00116C38" w:rsidP="007D6B76">
      <w:pPr>
        <w:rPr>
          <w:sz w:val="16"/>
          <w:szCs w:val="16"/>
        </w:rPr>
      </w:pPr>
      <w:r w:rsidRPr="00B71EBD">
        <w:rPr>
          <w:noProof/>
          <w:lang w:val="en-US"/>
        </w:rPr>
        <w:drawing>
          <wp:anchor distT="0" distB="0" distL="114300" distR="114300" simplePos="0" relativeHeight="251657216" behindDoc="0" locked="0" layoutInCell="1" allowOverlap="1" wp14:anchorId="1E2D61B4" wp14:editId="2EC14402">
            <wp:simplePos x="0" y="0"/>
            <wp:positionH relativeFrom="page">
              <wp:posOffset>-15902</wp:posOffset>
            </wp:positionH>
            <wp:positionV relativeFrom="paragraph">
              <wp:posOffset>-900927</wp:posOffset>
            </wp:positionV>
            <wp:extent cx="7583731" cy="1855228"/>
            <wp:effectExtent l="0" t="0" r="0" b="0"/>
            <wp:wrapNone/>
            <wp:docPr id="4560770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94" b="220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3731" cy="1855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D90166" w14:textId="43DDADD1" w:rsidR="00116C38" w:rsidRPr="002C2CB8" w:rsidRDefault="00116C38" w:rsidP="007D6B76">
      <w:pPr>
        <w:rPr>
          <w:sz w:val="16"/>
          <w:szCs w:val="16"/>
        </w:rPr>
      </w:pPr>
    </w:p>
    <w:p w14:paraId="49906B0D" w14:textId="27A5C5C0" w:rsidR="00116C38" w:rsidRPr="002C2CB8" w:rsidRDefault="00116C38" w:rsidP="007D6B76">
      <w:pPr>
        <w:rPr>
          <w:sz w:val="16"/>
          <w:szCs w:val="16"/>
        </w:rPr>
      </w:pPr>
    </w:p>
    <w:p w14:paraId="3F87B1EF" w14:textId="2C292C9D" w:rsidR="007D6B76" w:rsidRPr="002C2CB8" w:rsidRDefault="007D6B76" w:rsidP="007D6B76">
      <w:pPr>
        <w:rPr>
          <w:sz w:val="16"/>
          <w:szCs w:val="16"/>
        </w:rPr>
      </w:pPr>
    </w:p>
    <w:p w14:paraId="0F999789" w14:textId="77777777" w:rsidR="0087579F" w:rsidRDefault="0087579F" w:rsidP="1D863DD6">
      <w:pPr>
        <w:jc w:val="center"/>
        <w:rPr>
          <w:b/>
          <w:bCs/>
          <w:sz w:val="20"/>
          <w:szCs w:val="20"/>
        </w:rPr>
      </w:pPr>
    </w:p>
    <w:p w14:paraId="3583D7F4" w14:textId="77777777" w:rsidR="0087579F" w:rsidRDefault="0087579F" w:rsidP="1D863DD6">
      <w:pPr>
        <w:jc w:val="center"/>
        <w:rPr>
          <w:b/>
          <w:bCs/>
          <w:sz w:val="20"/>
          <w:szCs w:val="20"/>
        </w:rPr>
      </w:pPr>
    </w:p>
    <w:p w14:paraId="712379AE" w14:textId="1EC7681F" w:rsidR="00B6753E" w:rsidRPr="002C2CB8" w:rsidRDefault="00B6753E" w:rsidP="1D863DD6">
      <w:pPr>
        <w:jc w:val="center"/>
        <w:rPr>
          <w:b/>
          <w:bCs/>
          <w:sz w:val="20"/>
          <w:szCs w:val="20"/>
        </w:rPr>
      </w:pPr>
    </w:p>
    <w:p w14:paraId="7BFBA73C" w14:textId="2222D4F7" w:rsidR="006E6D17" w:rsidRPr="002C2CB8" w:rsidRDefault="00E96DBF" w:rsidP="006E6D17">
      <w:pPr>
        <w:jc w:val="center"/>
        <w:rPr>
          <w:rFonts w:ascii="Noto-Sans-Bold" w:hAnsi="Noto-Sans-Bold"/>
          <w:b/>
          <w:bCs/>
          <w:sz w:val="36"/>
          <w:szCs w:val="36"/>
        </w:rPr>
      </w:pPr>
      <w:r w:rsidRPr="002C2CB8">
        <w:rPr>
          <w:rFonts w:ascii="Noto-Sans-Bold" w:hAnsi="Noto-Sans-Bold"/>
          <w:b/>
          <w:bCs/>
          <w:sz w:val="36"/>
          <w:szCs w:val="36"/>
        </w:rPr>
        <w:t>Galway Declaration</w:t>
      </w:r>
    </w:p>
    <w:p w14:paraId="15FBF193" w14:textId="08546233" w:rsidR="005C3379" w:rsidRPr="002C2CB8" w:rsidRDefault="00DF49E9" w:rsidP="005C3379">
      <w:pPr>
        <w:jc w:val="center"/>
        <w:rPr>
          <w:rFonts w:ascii="Noto-Sans-Bold" w:hAnsi="Noto-Sans-Bold"/>
          <w:i/>
          <w:iCs/>
          <w:sz w:val="36"/>
          <w:szCs w:val="36"/>
        </w:rPr>
      </w:pPr>
      <w:r w:rsidRPr="002C2CB8">
        <w:rPr>
          <w:rFonts w:ascii="Noto-Sans-Bold" w:hAnsi="Noto-Sans-Bold"/>
          <w:b/>
          <w:bCs/>
          <w:sz w:val="36"/>
          <w:szCs w:val="36"/>
        </w:rPr>
        <w:t>Developing entrepreneurship in coastal cities and regions</w:t>
      </w:r>
      <w:r w:rsidR="006B1F38">
        <w:rPr>
          <w:rFonts w:ascii="Noto-Sans-Bold" w:hAnsi="Noto-Sans-Bold"/>
          <w:b/>
          <w:bCs/>
          <w:sz w:val="36"/>
          <w:szCs w:val="36"/>
        </w:rPr>
        <w:br/>
      </w:r>
      <w:r w:rsidRPr="002C2CB8">
        <w:rPr>
          <w:rFonts w:ascii="Noto-Sans-Bold" w:hAnsi="Noto-Sans-Bold"/>
          <w:i/>
          <w:iCs/>
          <w:sz w:val="36"/>
          <w:szCs w:val="36"/>
        </w:rPr>
        <w:t>while respecting their culture</w:t>
      </w:r>
      <w:r w:rsidR="000364D4" w:rsidRPr="00BE6D22">
        <w:rPr>
          <w:rFonts w:ascii="Noto-Sans-Bold" w:hAnsi="Noto-Sans-Bold"/>
          <w:i/>
          <w:iCs/>
          <w:sz w:val="36"/>
          <w:szCs w:val="36"/>
        </w:rPr>
        <w:t>s</w:t>
      </w:r>
      <w:r w:rsidRPr="002C2CB8">
        <w:rPr>
          <w:rFonts w:ascii="Noto-Sans-Bold" w:hAnsi="Noto-Sans-Bold"/>
          <w:i/>
          <w:iCs/>
          <w:sz w:val="36"/>
          <w:szCs w:val="36"/>
        </w:rPr>
        <w:t>, traditions and language</w:t>
      </w:r>
      <w:r w:rsidR="000364D4" w:rsidRPr="002C2CB8">
        <w:rPr>
          <w:rFonts w:ascii="Noto-Sans-Bold" w:hAnsi="Noto-Sans-Bold"/>
          <w:i/>
          <w:iCs/>
          <w:sz w:val="36"/>
          <w:szCs w:val="36"/>
        </w:rPr>
        <w:t>s</w:t>
      </w:r>
    </w:p>
    <w:p w14:paraId="56A5A1FE" w14:textId="77777777" w:rsidR="005C3379" w:rsidRPr="002C2CB8" w:rsidRDefault="005C3379" w:rsidP="1D863DD6">
      <w:pPr>
        <w:jc w:val="center"/>
        <w:rPr>
          <w:i/>
          <w:iCs/>
          <w:sz w:val="10"/>
          <w:szCs w:val="10"/>
        </w:rPr>
      </w:pPr>
    </w:p>
    <w:p w14:paraId="2D36FEC9" w14:textId="6BD82990" w:rsidR="00BE43DE" w:rsidRPr="002C2CB8" w:rsidRDefault="005C3379" w:rsidP="1D863DD6">
      <w:pPr>
        <w:jc w:val="center"/>
        <w:rPr>
          <w:i/>
          <w:iCs/>
          <w:sz w:val="24"/>
          <w:szCs w:val="24"/>
        </w:rPr>
      </w:pPr>
      <w:r w:rsidRPr="002C2CB8">
        <w:rPr>
          <w:i/>
          <w:iCs/>
          <w:sz w:val="24"/>
          <w:szCs w:val="24"/>
        </w:rPr>
        <w:t>14</w:t>
      </w:r>
      <w:r w:rsidR="000364D4" w:rsidRPr="002C2CB8">
        <w:rPr>
          <w:i/>
          <w:iCs/>
          <w:sz w:val="24"/>
          <w:szCs w:val="24"/>
        </w:rPr>
        <w:t> </w:t>
      </w:r>
      <w:r w:rsidRPr="002C2CB8">
        <w:rPr>
          <w:i/>
          <w:iCs/>
          <w:sz w:val="24"/>
          <w:szCs w:val="24"/>
        </w:rPr>
        <w:t>September 2026</w:t>
      </w:r>
    </w:p>
    <w:p w14:paraId="0995FBE9" w14:textId="77777777" w:rsidR="00BE43DE" w:rsidRPr="002C2CB8" w:rsidRDefault="00BE43DE" w:rsidP="1D863DD6">
      <w:pPr>
        <w:jc w:val="center"/>
        <w:rPr>
          <w:b/>
          <w:bCs/>
          <w:i/>
          <w:iCs/>
          <w:sz w:val="18"/>
          <w:szCs w:val="18"/>
        </w:rPr>
      </w:pPr>
    </w:p>
    <w:p w14:paraId="0747F261" w14:textId="4BBEA5B8" w:rsidR="00604F37" w:rsidRPr="002C2CB8" w:rsidRDefault="00AD7B8A" w:rsidP="00604F37">
      <w:pPr>
        <w:spacing w:line="240" w:lineRule="auto"/>
        <w:rPr>
          <w:rFonts w:ascii="Calibri" w:hAnsi="Calibri" w:cs="Calibri"/>
        </w:rPr>
      </w:pPr>
      <w:r w:rsidRPr="002C2CB8">
        <w:rPr>
          <w:rFonts w:ascii="Calibri" w:hAnsi="Calibri" w:cs="Calibri"/>
        </w:rPr>
        <w:t>The European Alliance (EA) Group in the European Committee of the Regions, at its extraordinary meeting in Galway (Ireland) on 14</w:t>
      </w:r>
      <w:r w:rsidR="000364D4" w:rsidRPr="002C2CB8">
        <w:rPr>
          <w:rFonts w:ascii="Calibri" w:hAnsi="Calibri" w:cs="Calibri"/>
        </w:rPr>
        <w:t> </w:t>
      </w:r>
      <w:r w:rsidRPr="002C2CB8">
        <w:rPr>
          <w:rFonts w:ascii="Calibri" w:hAnsi="Calibri" w:cs="Calibri"/>
        </w:rPr>
        <w:t>September 2026, reaffirmed its commitment to supporting regional and local entrepreneurship in coastal cities and regions, while respecting their culture</w:t>
      </w:r>
      <w:r w:rsidR="000364D4" w:rsidRPr="002C2CB8">
        <w:rPr>
          <w:rFonts w:ascii="Calibri" w:hAnsi="Calibri" w:cs="Calibri"/>
        </w:rPr>
        <w:t>s</w:t>
      </w:r>
      <w:r w:rsidRPr="002C2CB8">
        <w:rPr>
          <w:rFonts w:ascii="Calibri" w:hAnsi="Calibri" w:cs="Calibri"/>
        </w:rPr>
        <w:t>, traditions and language</w:t>
      </w:r>
      <w:r w:rsidR="000364D4" w:rsidRPr="002C2CB8">
        <w:rPr>
          <w:rFonts w:ascii="Calibri" w:hAnsi="Calibri" w:cs="Calibri"/>
        </w:rPr>
        <w:t>s</w:t>
      </w:r>
      <w:r w:rsidRPr="002C2CB8">
        <w:rPr>
          <w:rFonts w:ascii="Calibri" w:hAnsi="Calibri" w:cs="Calibri"/>
        </w:rPr>
        <w:t>.</w:t>
      </w:r>
      <w:r w:rsidR="00604F37">
        <w:rPr>
          <w:rFonts w:ascii="Calibri" w:hAnsi="Calibri" w:cs="Calibri"/>
        </w:rPr>
        <w:t xml:space="preserve"> </w:t>
      </w:r>
      <w:r w:rsidR="00604F37" w:rsidRPr="00604F37">
        <w:rPr>
          <w:rFonts w:ascii="Calibri" w:hAnsi="Calibri" w:cs="Calibri"/>
        </w:rPr>
        <w:t>The</w:t>
      </w:r>
      <w:r w:rsidR="009A3F46">
        <w:rPr>
          <w:rFonts w:ascii="Calibri" w:hAnsi="Calibri" w:cs="Calibri"/>
        </w:rPr>
        <w:t>refore, the</w:t>
      </w:r>
      <w:r w:rsidR="00604F37" w:rsidRPr="00604F37">
        <w:rPr>
          <w:rFonts w:ascii="Calibri" w:hAnsi="Calibri" w:cs="Calibri"/>
        </w:rPr>
        <w:t xml:space="preserve"> European Alliance Group:</w:t>
      </w:r>
    </w:p>
    <w:p w14:paraId="7E63D71B" w14:textId="77777777" w:rsidR="006E6D17" w:rsidRPr="00751197" w:rsidRDefault="006E6D17" w:rsidP="00C66752">
      <w:pPr>
        <w:spacing w:line="240" w:lineRule="auto"/>
        <w:rPr>
          <w:rFonts w:ascii="Calibri" w:hAnsi="Calibri" w:cs="Calibri"/>
        </w:rPr>
      </w:pPr>
    </w:p>
    <w:p w14:paraId="2F8BD266" w14:textId="5C05C821" w:rsidR="00AD7B8A" w:rsidRPr="00751197" w:rsidRDefault="00AD7B8A" w:rsidP="00C66752">
      <w:pPr>
        <w:spacing w:line="240" w:lineRule="auto"/>
        <w:rPr>
          <w:rFonts w:ascii="Calibri" w:hAnsi="Calibri" w:cs="Calibri"/>
          <w:b/>
          <w:bCs/>
        </w:rPr>
      </w:pPr>
      <w:r w:rsidRPr="002C2CB8">
        <w:rPr>
          <w:rFonts w:ascii="Calibri" w:hAnsi="Calibri" w:cs="Calibri"/>
          <w:b/>
          <w:bCs/>
        </w:rPr>
        <w:t>Entrepreneurship</w:t>
      </w:r>
    </w:p>
    <w:p w14:paraId="0AF32644" w14:textId="4DE950E2" w:rsidR="0089478D" w:rsidRPr="00751197" w:rsidRDefault="0089478D" w:rsidP="00C66752">
      <w:pPr>
        <w:spacing w:line="240" w:lineRule="auto"/>
        <w:rPr>
          <w:rFonts w:ascii="Calibri" w:hAnsi="Calibri" w:cs="Calibri"/>
        </w:rPr>
      </w:pPr>
    </w:p>
    <w:p w14:paraId="68F3E77A" w14:textId="6BB2383C" w:rsidR="006D1725" w:rsidRPr="002C2CB8" w:rsidRDefault="00604F37" w:rsidP="00C66752">
      <w:pPr>
        <w:pStyle w:val="ListParagraph"/>
        <w:numPr>
          <w:ilvl w:val="0"/>
          <w:numId w:val="16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u</w:t>
      </w:r>
      <w:r w:rsidRPr="002C2CB8">
        <w:rPr>
          <w:rFonts w:ascii="Calibri" w:hAnsi="Calibri" w:cs="Calibri"/>
          <w:b/>
          <w:bCs/>
        </w:rPr>
        <w:t>nderlines</w:t>
      </w:r>
      <w:r w:rsidRPr="002C2CB8">
        <w:rPr>
          <w:rFonts w:ascii="Calibri" w:hAnsi="Calibri" w:cs="Calibri"/>
        </w:rPr>
        <w:t xml:space="preserve"> </w:t>
      </w:r>
      <w:r w:rsidR="006D1725" w:rsidRPr="002C2CB8">
        <w:rPr>
          <w:rFonts w:ascii="Calibri" w:hAnsi="Calibri" w:cs="Calibri"/>
        </w:rPr>
        <w:t>the unique character of coastal cities and regions and supports a holistic approach to the</w:t>
      </w:r>
      <w:r w:rsidR="000364D4" w:rsidRPr="002C2CB8">
        <w:rPr>
          <w:rFonts w:ascii="Calibri" w:hAnsi="Calibri" w:cs="Calibri"/>
        </w:rPr>
        <w:t>se</w:t>
      </w:r>
      <w:r w:rsidR="006D1725" w:rsidRPr="002C2CB8">
        <w:rPr>
          <w:rFonts w:ascii="Calibri" w:hAnsi="Calibri" w:cs="Calibri"/>
        </w:rPr>
        <w:t xml:space="preserve"> as dynamic </w:t>
      </w:r>
      <w:r w:rsidR="000364D4" w:rsidRPr="002C2CB8">
        <w:rPr>
          <w:rFonts w:ascii="Calibri" w:hAnsi="Calibri" w:cs="Calibri"/>
        </w:rPr>
        <w:t>but</w:t>
      </w:r>
      <w:r w:rsidR="006D1725" w:rsidRPr="002C2CB8">
        <w:rPr>
          <w:rFonts w:ascii="Calibri" w:hAnsi="Calibri" w:cs="Calibri"/>
        </w:rPr>
        <w:t xml:space="preserve"> vulnerable territories whose economic potential stems from ports, fisheries and aquaculture, maritime industries, sustainable tourism, creative sectors and emerging blue</w:t>
      </w:r>
      <w:r w:rsidR="005E1658" w:rsidRPr="002C2CB8">
        <w:rPr>
          <w:rFonts w:ascii="Calibri" w:hAnsi="Calibri" w:cs="Calibri"/>
        </w:rPr>
        <w:noBreakHyphen/>
      </w:r>
      <w:r w:rsidR="006D1725" w:rsidRPr="002C2CB8">
        <w:rPr>
          <w:rFonts w:ascii="Calibri" w:hAnsi="Calibri" w:cs="Calibri"/>
        </w:rPr>
        <w:t xml:space="preserve">economy activities, </w:t>
      </w:r>
      <w:r w:rsidRPr="00604F37">
        <w:rPr>
          <w:rFonts w:ascii="Calibri" w:hAnsi="Calibri" w:cs="Calibri"/>
        </w:rPr>
        <w:t xml:space="preserve">and which are characterised by </w:t>
      </w:r>
      <w:r w:rsidR="006D1725" w:rsidRPr="002C2CB8">
        <w:rPr>
          <w:rFonts w:ascii="Calibri" w:hAnsi="Calibri" w:cs="Calibri"/>
        </w:rPr>
        <w:t xml:space="preserve">their </w:t>
      </w:r>
      <w:r w:rsidR="00A01F7F" w:rsidRPr="002C2CB8">
        <w:rPr>
          <w:rFonts w:ascii="Calibri" w:hAnsi="Calibri" w:cs="Calibri"/>
        </w:rPr>
        <w:t xml:space="preserve">often </w:t>
      </w:r>
      <w:r w:rsidR="006D1725" w:rsidRPr="002C2CB8">
        <w:rPr>
          <w:rFonts w:ascii="Calibri" w:hAnsi="Calibri" w:cs="Calibri"/>
        </w:rPr>
        <w:t>distinctive culture</w:t>
      </w:r>
      <w:r w:rsidR="000364D4" w:rsidRPr="002C2CB8">
        <w:rPr>
          <w:rFonts w:ascii="Calibri" w:hAnsi="Calibri" w:cs="Calibri"/>
        </w:rPr>
        <w:t>s</w:t>
      </w:r>
      <w:r w:rsidR="006D1725" w:rsidRPr="002C2CB8">
        <w:rPr>
          <w:rFonts w:ascii="Calibri" w:hAnsi="Calibri" w:cs="Calibri"/>
        </w:rPr>
        <w:t>, traditions and languages</w:t>
      </w:r>
      <w:r>
        <w:rPr>
          <w:rFonts w:ascii="Calibri" w:hAnsi="Calibri" w:cs="Calibri"/>
        </w:rPr>
        <w:t>;</w:t>
      </w:r>
    </w:p>
    <w:p w14:paraId="137A2994" w14:textId="77777777" w:rsidR="006D1725" w:rsidRPr="002C2CB8" w:rsidRDefault="006D1725" w:rsidP="00C66752">
      <w:pPr>
        <w:overflowPunct w:val="0"/>
        <w:autoSpaceDE w:val="0"/>
        <w:autoSpaceDN w:val="0"/>
        <w:adjustRightInd w:val="0"/>
        <w:spacing w:before="120" w:after="120" w:line="240" w:lineRule="auto"/>
        <w:ind w:left="360"/>
        <w:textAlignment w:val="baseline"/>
        <w:rPr>
          <w:rFonts w:ascii="Calibri" w:hAnsi="Calibri" w:cs="Calibri"/>
        </w:rPr>
      </w:pPr>
    </w:p>
    <w:p w14:paraId="700422F6" w14:textId="78693AE5" w:rsidR="006D1725" w:rsidRPr="002C2CB8" w:rsidRDefault="00604F37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r</w:t>
      </w:r>
      <w:r w:rsidRPr="002C2CB8">
        <w:rPr>
          <w:rFonts w:ascii="Calibri" w:hAnsi="Calibri" w:cs="Calibri"/>
          <w:b/>
          <w:bCs/>
        </w:rPr>
        <w:t>ecognises</w:t>
      </w:r>
      <w:r w:rsidRPr="002C2CB8">
        <w:rPr>
          <w:rFonts w:ascii="Calibri" w:hAnsi="Calibri" w:cs="Calibri"/>
        </w:rPr>
        <w:t xml:space="preserve"> </w:t>
      </w:r>
      <w:r w:rsidR="006D1725" w:rsidRPr="002C2CB8">
        <w:rPr>
          <w:rFonts w:ascii="Calibri" w:hAnsi="Calibri" w:cs="Calibri"/>
        </w:rPr>
        <w:t>that coastal territories face place</w:t>
      </w:r>
      <w:r w:rsidR="006D1725" w:rsidRPr="002C2CB8">
        <w:rPr>
          <w:rFonts w:ascii="Calibri" w:hAnsi="Calibri" w:cs="Calibri"/>
        </w:rPr>
        <w:noBreakHyphen/>
        <w:t>based risks such as climate change, demographic pressure</w:t>
      </w:r>
      <w:r w:rsidR="006C357E" w:rsidRPr="002C2CB8">
        <w:rPr>
          <w:rFonts w:ascii="Calibri" w:hAnsi="Calibri" w:cs="Calibri"/>
        </w:rPr>
        <w:t xml:space="preserve"> and</w:t>
      </w:r>
      <w:r w:rsidR="006D1725" w:rsidRPr="002C2CB8">
        <w:rPr>
          <w:rFonts w:ascii="Calibri" w:hAnsi="Calibri" w:cs="Calibri"/>
        </w:rPr>
        <w:t xml:space="preserve"> seasonality</w:t>
      </w:r>
      <w:r w:rsidR="006C357E" w:rsidRPr="002C2CB8">
        <w:rPr>
          <w:rFonts w:ascii="Calibri" w:hAnsi="Calibri" w:cs="Calibri"/>
        </w:rPr>
        <w:t>,</w:t>
      </w:r>
      <w:r w:rsidR="006D1725" w:rsidRPr="002C2CB8">
        <w:rPr>
          <w:rFonts w:ascii="Calibri" w:hAnsi="Calibri" w:cs="Calibri"/>
        </w:rPr>
        <w:t xml:space="preserve"> and the need to safeguard cultural and linguistic heritage</w:t>
      </w:r>
      <w:r>
        <w:rPr>
          <w:rFonts w:ascii="Calibri" w:hAnsi="Calibri" w:cs="Calibri"/>
        </w:rPr>
        <w:t>;</w:t>
      </w:r>
    </w:p>
    <w:p w14:paraId="05DE485E" w14:textId="650DC103" w:rsidR="00CA09A2" w:rsidRPr="002C2CB8" w:rsidRDefault="00CA09A2" w:rsidP="00C66752">
      <w:pPr>
        <w:overflowPunct w:val="0"/>
        <w:autoSpaceDE w:val="0"/>
        <w:autoSpaceDN w:val="0"/>
        <w:adjustRightInd w:val="0"/>
        <w:spacing w:before="120" w:after="120" w:line="240" w:lineRule="auto"/>
        <w:ind w:left="360"/>
        <w:textAlignment w:val="baseline"/>
        <w:rPr>
          <w:rFonts w:ascii="Calibri" w:hAnsi="Calibri" w:cs="Calibri"/>
        </w:rPr>
      </w:pPr>
    </w:p>
    <w:p w14:paraId="69BE29EE" w14:textId="6C9D5BDF" w:rsidR="006D1725" w:rsidRPr="002C2CB8" w:rsidRDefault="00604F37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e</w:t>
      </w:r>
      <w:r w:rsidRPr="002C2CB8">
        <w:rPr>
          <w:rFonts w:ascii="Calibri" w:hAnsi="Calibri" w:cs="Calibri"/>
          <w:b/>
          <w:bCs/>
        </w:rPr>
        <w:t>mphasises</w:t>
      </w:r>
      <w:r w:rsidRPr="002C2CB8">
        <w:rPr>
          <w:rFonts w:ascii="Calibri" w:hAnsi="Calibri" w:cs="Calibri"/>
        </w:rPr>
        <w:t xml:space="preserve"> </w:t>
      </w:r>
      <w:r w:rsidR="006D1725" w:rsidRPr="002C2CB8">
        <w:rPr>
          <w:rFonts w:ascii="Calibri" w:hAnsi="Calibri" w:cs="Calibri"/>
        </w:rPr>
        <w:t>that entrepreneurship in coastal areas requires targeted, place</w:t>
      </w:r>
      <w:r w:rsidR="006D1725" w:rsidRPr="002C2CB8">
        <w:rPr>
          <w:rFonts w:ascii="Calibri" w:hAnsi="Calibri" w:cs="Calibri"/>
        </w:rPr>
        <w:noBreakHyphen/>
        <w:t>based strategies reflecting the geographic, economic and cultural specificities</w:t>
      </w:r>
      <w:r w:rsidR="000364D4" w:rsidRPr="002C2CB8">
        <w:rPr>
          <w:rFonts w:ascii="Calibri" w:hAnsi="Calibri" w:cs="Calibri"/>
        </w:rPr>
        <w:t xml:space="preserve"> of these areas</w:t>
      </w:r>
      <w:r w:rsidR="006D1725" w:rsidRPr="002C2CB8">
        <w:rPr>
          <w:rFonts w:ascii="Calibri" w:hAnsi="Calibri" w:cs="Calibri"/>
        </w:rPr>
        <w:t>; calls for territorial impact assessments to guide policy design</w:t>
      </w:r>
      <w:r>
        <w:rPr>
          <w:rFonts w:ascii="Calibri" w:hAnsi="Calibri" w:cs="Calibri"/>
        </w:rPr>
        <w:t>;</w:t>
      </w:r>
    </w:p>
    <w:p w14:paraId="23B08B4B" w14:textId="182AB1F2" w:rsidR="006D1725" w:rsidRPr="00751197" w:rsidRDefault="006D1725" w:rsidP="00C66752">
      <w:pPr>
        <w:overflowPunct w:val="0"/>
        <w:autoSpaceDE w:val="0"/>
        <w:autoSpaceDN w:val="0"/>
        <w:adjustRightInd w:val="0"/>
        <w:spacing w:before="120" w:after="120" w:line="240" w:lineRule="auto"/>
        <w:ind w:left="360"/>
        <w:textAlignment w:val="baseline"/>
        <w:rPr>
          <w:rFonts w:ascii="Calibri" w:hAnsi="Calibri" w:cs="Calibri"/>
        </w:rPr>
      </w:pPr>
    </w:p>
    <w:p w14:paraId="3F5B8553" w14:textId="5D1CEAD8" w:rsidR="006D1725" w:rsidRPr="002C2CB8" w:rsidRDefault="00604F37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c</w:t>
      </w:r>
      <w:r w:rsidRPr="002C2CB8">
        <w:rPr>
          <w:rFonts w:ascii="Calibri" w:hAnsi="Calibri" w:cs="Calibri"/>
          <w:b/>
          <w:bCs/>
        </w:rPr>
        <w:t>alls</w:t>
      </w:r>
      <w:r w:rsidRPr="002C2CB8">
        <w:rPr>
          <w:rFonts w:ascii="Calibri" w:hAnsi="Calibri" w:cs="Calibri"/>
        </w:rPr>
        <w:t xml:space="preserve"> </w:t>
      </w:r>
      <w:r w:rsidR="006D1725" w:rsidRPr="002C2CB8">
        <w:rPr>
          <w:rFonts w:ascii="Calibri" w:hAnsi="Calibri" w:cs="Calibri"/>
        </w:rPr>
        <w:t>for reinforced support for SMEs, micro</w:t>
      </w:r>
      <w:r w:rsidR="006D1725" w:rsidRPr="002C2CB8">
        <w:rPr>
          <w:rFonts w:ascii="Calibri" w:hAnsi="Calibri" w:cs="Calibri"/>
        </w:rPr>
        <w:noBreakHyphen/>
        <w:t>enterprises, family businesses, fisheries</w:t>
      </w:r>
      <w:r w:rsidR="006D1725" w:rsidRPr="002C2CB8">
        <w:rPr>
          <w:rFonts w:ascii="Calibri" w:hAnsi="Calibri" w:cs="Calibri"/>
        </w:rPr>
        <w:noBreakHyphen/>
        <w:t>related enterprises, aquaculture producers and social</w:t>
      </w:r>
      <w:r w:rsidR="006D1725" w:rsidRPr="002C2CB8">
        <w:rPr>
          <w:rFonts w:ascii="Calibri" w:hAnsi="Calibri" w:cs="Calibri"/>
        </w:rPr>
        <w:noBreakHyphen/>
        <w:t>economy actors; reiterates the need for administrative simplification, better access to finance and stronger local value chains</w:t>
      </w:r>
      <w:r>
        <w:rPr>
          <w:rFonts w:ascii="Calibri" w:hAnsi="Calibri" w:cs="Calibri"/>
        </w:rPr>
        <w:t>;</w:t>
      </w:r>
    </w:p>
    <w:p w14:paraId="119D6034" w14:textId="1555BF01" w:rsidR="006D1725" w:rsidRPr="002C2CB8" w:rsidRDefault="006D1725" w:rsidP="00C66752">
      <w:pPr>
        <w:overflowPunct w:val="0"/>
        <w:autoSpaceDE w:val="0"/>
        <w:autoSpaceDN w:val="0"/>
        <w:adjustRightInd w:val="0"/>
        <w:spacing w:before="120" w:after="120" w:line="240" w:lineRule="auto"/>
        <w:ind w:left="360"/>
        <w:textAlignment w:val="baseline"/>
        <w:rPr>
          <w:rFonts w:ascii="Calibri" w:hAnsi="Calibri" w:cs="Calibri"/>
        </w:rPr>
      </w:pPr>
    </w:p>
    <w:p w14:paraId="35169047" w14:textId="2A00E33C" w:rsidR="006D1725" w:rsidRPr="002C2CB8" w:rsidRDefault="00604F37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u</w:t>
      </w:r>
      <w:r w:rsidRPr="002C2CB8">
        <w:rPr>
          <w:rFonts w:ascii="Calibri" w:hAnsi="Calibri" w:cs="Calibri"/>
          <w:b/>
          <w:bCs/>
        </w:rPr>
        <w:t>nderlines</w:t>
      </w:r>
      <w:r w:rsidRPr="002C2CB8">
        <w:rPr>
          <w:rFonts w:ascii="Calibri" w:hAnsi="Calibri" w:cs="Calibri"/>
        </w:rPr>
        <w:t xml:space="preserve"> </w:t>
      </w:r>
      <w:r w:rsidR="006D1725" w:rsidRPr="002C2CB8">
        <w:rPr>
          <w:rFonts w:ascii="Calibri" w:hAnsi="Calibri" w:cs="Calibri"/>
        </w:rPr>
        <w:t>the need to ensure long</w:t>
      </w:r>
      <w:r w:rsidR="006D1725" w:rsidRPr="002C2CB8">
        <w:rPr>
          <w:rFonts w:ascii="Calibri" w:hAnsi="Calibri" w:cs="Calibri"/>
        </w:rPr>
        <w:noBreakHyphen/>
        <w:t>term competitiveness through investment in innovation, digitalisation, skills development, vocational training and sustainable business models adapted to climate challenges, seasonality, global competition and the transition to a low</w:t>
      </w:r>
      <w:r w:rsidR="006D1725" w:rsidRPr="002C2CB8">
        <w:rPr>
          <w:rFonts w:ascii="Calibri" w:hAnsi="Calibri" w:cs="Calibri"/>
        </w:rPr>
        <w:noBreakHyphen/>
        <w:t>carbon economy</w:t>
      </w:r>
      <w:r>
        <w:rPr>
          <w:rFonts w:ascii="Calibri" w:hAnsi="Calibri" w:cs="Calibri"/>
        </w:rPr>
        <w:t>;</w:t>
      </w:r>
    </w:p>
    <w:p w14:paraId="328A7465" w14:textId="73D46E13" w:rsidR="00D11D1B" w:rsidRPr="00751197" w:rsidRDefault="00D11D1B" w:rsidP="00C66752">
      <w:pPr>
        <w:overflowPunct w:val="0"/>
        <w:autoSpaceDE w:val="0"/>
        <w:autoSpaceDN w:val="0"/>
        <w:adjustRightInd w:val="0"/>
        <w:spacing w:before="120" w:after="120" w:line="240" w:lineRule="auto"/>
        <w:ind w:left="360"/>
        <w:textAlignment w:val="baseline"/>
        <w:rPr>
          <w:rFonts w:ascii="Calibri" w:hAnsi="Calibri" w:cs="Calibri"/>
        </w:rPr>
      </w:pPr>
    </w:p>
    <w:p w14:paraId="45911ADD" w14:textId="1A0A3E83" w:rsidR="007D6B76" w:rsidRPr="002C2CB8" w:rsidRDefault="0087579F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 w:rsidRPr="005D20DC">
        <w:rPr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032AF299" wp14:editId="520F6FB5">
                <wp:simplePos x="0" y="0"/>
                <wp:positionH relativeFrom="page">
                  <wp:posOffset>6242271</wp:posOffset>
                </wp:positionH>
                <wp:positionV relativeFrom="page">
                  <wp:posOffset>9313214</wp:posOffset>
                </wp:positionV>
                <wp:extent cx="647700" cy="396240"/>
                <wp:effectExtent l="0" t="3810" r="3175" b="0"/>
                <wp:wrapNone/>
                <wp:docPr id="2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1F340" w14:textId="77777777" w:rsidR="005D20DC" w:rsidRPr="00260E65" w:rsidRDefault="005D20D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lang w:val="nl-B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lang w:val="nl-BE"/>
                              </w:rPr>
                              <w:t>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2AF299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491.5pt;margin-top:733.3pt;width:51pt;height:31.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" o:allowincell="f" filled="f" stroked="f">
                <v:textbox>
                  <w:txbxContent>
                    <w:p w14:paraId="26E1F340" w14:textId="77777777" w:rsidR="005D20DC" w:rsidRPr="00260E65" w:rsidRDefault="005D20D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48"/>
                          <w:lang w:val="nl-B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48"/>
                          <w:lang w:val="nl-BE"/>
                        </w:rPr>
                        <w:t>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04F37">
        <w:rPr>
          <w:rFonts w:ascii="Calibri" w:hAnsi="Calibri" w:cs="Calibri"/>
          <w:b/>
          <w:bCs/>
        </w:rPr>
        <w:t>e</w:t>
      </w:r>
      <w:r w:rsidR="00604F37" w:rsidRPr="002C2CB8">
        <w:rPr>
          <w:rFonts w:ascii="Calibri" w:hAnsi="Calibri" w:cs="Calibri"/>
          <w:b/>
          <w:bCs/>
        </w:rPr>
        <w:t>ncourages</w:t>
      </w:r>
      <w:r w:rsidR="00604F37" w:rsidRPr="002C2CB8">
        <w:rPr>
          <w:rFonts w:ascii="Calibri" w:hAnsi="Calibri" w:cs="Calibri"/>
        </w:rPr>
        <w:t xml:space="preserve"> </w:t>
      </w:r>
      <w:r w:rsidR="006D1725" w:rsidRPr="002C2CB8">
        <w:rPr>
          <w:rFonts w:ascii="Calibri" w:hAnsi="Calibri" w:cs="Calibri"/>
        </w:rPr>
        <w:t>further diversification of coastal economies beyond seasonal tourism, including through sustainable fisheries and aquaculture, the blue economy, renewable energy, cultural and creative industries and the circular economy</w:t>
      </w:r>
      <w:r w:rsidR="00604F37">
        <w:rPr>
          <w:rFonts w:ascii="Calibri" w:hAnsi="Calibri" w:cs="Calibri"/>
        </w:rPr>
        <w:t>;</w:t>
      </w:r>
    </w:p>
    <w:p w14:paraId="62EF1A14" w14:textId="160CD932" w:rsidR="006E6D17" w:rsidRPr="002C2CB8" w:rsidRDefault="0087579F" w:rsidP="00C66752">
      <w:pP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  <w:sz w:val="20"/>
          <w:szCs w:val="20"/>
        </w:rPr>
      </w:pPr>
      <w:r w:rsidRPr="00751197">
        <w:rPr>
          <w:rFonts w:ascii="Calibri" w:hAnsi="Calibri" w:cs="Calibri"/>
          <w:noProof/>
          <w:lang w:val="en-US"/>
        </w:rPr>
        <w:drawing>
          <wp:anchor distT="0" distB="0" distL="114300" distR="114300" simplePos="0" relativeHeight="251657216" behindDoc="0" locked="0" layoutInCell="1" allowOverlap="1" wp14:anchorId="3502418E" wp14:editId="353D4819">
            <wp:simplePos x="0" y="0"/>
            <wp:positionH relativeFrom="page">
              <wp:posOffset>-2540</wp:posOffset>
            </wp:positionH>
            <wp:positionV relativeFrom="paragraph">
              <wp:posOffset>211731</wp:posOffset>
            </wp:positionV>
            <wp:extent cx="7548245" cy="563245"/>
            <wp:effectExtent l="0" t="0" r="0" b="8255"/>
            <wp:wrapNone/>
            <wp:docPr id="138421574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6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8245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A4BB12" w14:textId="0EC44165" w:rsidR="006D1725" w:rsidRPr="00751197" w:rsidRDefault="006D1725" w:rsidP="005C3379">
      <w:pPr>
        <w:overflowPunct w:val="0"/>
        <w:autoSpaceDE w:val="0"/>
        <w:autoSpaceDN w:val="0"/>
        <w:adjustRightInd w:val="0"/>
        <w:spacing w:before="120" w:line="240" w:lineRule="auto"/>
        <w:textAlignment w:val="baseline"/>
        <w:rPr>
          <w:rFonts w:ascii="Calibri" w:hAnsi="Calibri" w:cs="Calibri"/>
          <w:b/>
          <w:bCs/>
        </w:rPr>
      </w:pPr>
      <w:r w:rsidRPr="002C2CB8">
        <w:rPr>
          <w:rFonts w:ascii="Calibri" w:hAnsi="Calibri" w:cs="Calibri"/>
          <w:b/>
          <w:bCs/>
        </w:rPr>
        <w:lastRenderedPageBreak/>
        <w:t>Culture, traditions and languages as drivers of entrepreneurship</w:t>
      </w:r>
    </w:p>
    <w:p w14:paraId="0D5CC5B9" w14:textId="5FDFC9CA" w:rsidR="006D1725" w:rsidRPr="00751197" w:rsidRDefault="006D1725" w:rsidP="005C3379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Calibri" w:hAnsi="Calibri" w:cs="Calibri"/>
          <w:b/>
          <w:bCs/>
        </w:rPr>
      </w:pPr>
    </w:p>
    <w:p w14:paraId="799B1934" w14:textId="4FAB9984" w:rsidR="00CA09A2" w:rsidRPr="002C2CB8" w:rsidRDefault="00604F37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r</w:t>
      </w:r>
      <w:r w:rsidRPr="002C2CB8">
        <w:rPr>
          <w:rFonts w:ascii="Calibri" w:hAnsi="Calibri" w:cs="Calibri"/>
          <w:b/>
          <w:bCs/>
        </w:rPr>
        <w:t>eaffirms</w:t>
      </w:r>
      <w:r w:rsidRPr="002C2CB8">
        <w:rPr>
          <w:rFonts w:ascii="Calibri" w:hAnsi="Calibri" w:cs="Calibri"/>
        </w:rPr>
        <w:t xml:space="preserve"> </w:t>
      </w:r>
      <w:r w:rsidR="006D1725" w:rsidRPr="002C2CB8">
        <w:rPr>
          <w:rFonts w:ascii="Calibri" w:hAnsi="Calibri" w:cs="Calibri"/>
        </w:rPr>
        <w:t>that Europe’s cultural and linguistic diversity is a fundamental asset and a source of innovation, creativity and economic value; highlights that coastal regions possess strong cultural identities shaped by their maritime history</w:t>
      </w:r>
      <w:r w:rsidR="004B6850" w:rsidRPr="002C2CB8">
        <w:rPr>
          <w:rFonts w:ascii="Calibri" w:hAnsi="Calibri" w:cs="Calibri"/>
        </w:rPr>
        <w:t xml:space="preserve"> and cultural and linguistic</w:t>
      </w:r>
      <w:r w:rsidR="006D1725" w:rsidRPr="002C2CB8">
        <w:rPr>
          <w:rFonts w:ascii="Calibri" w:hAnsi="Calibri" w:cs="Calibri"/>
        </w:rPr>
        <w:t xml:space="preserve"> traditions</w:t>
      </w:r>
      <w:r>
        <w:rPr>
          <w:rFonts w:ascii="Calibri" w:hAnsi="Calibri" w:cs="Calibri"/>
        </w:rPr>
        <w:t>;</w:t>
      </w:r>
    </w:p>
    <w:p w14:paraId="7CAA18E2" w14:textId="77777777" w:rsidR="005C3379" w:rsidRPr="002C2CB8" w:rsidRDefault="005C3379" w:rsidP="005C3379">
      <w:p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ind w:left="360"/>
        <w:textAlignment w:val="baseline"/>
        <w:rPr>
          <w:rFonts w:ascii="Calibri" w:hAnsi="Calibri" w:cs="Calibri"/>
        </w:rPr>
      </w:pPr>
    </w:p>
    <w:p w14:paraId="1BD34693" w14:textId="344B0805" w:rsidR="006D1725" w:rsidRPr="002C2CB8" w:rsidRDefault="00604F37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s</w:t>
      </w:r>
      <w:r w:rsidR="006D1725" w:rsidRPr="002C2CB8">
        <w:rPr>
          <w:rFonts w:ascii="Calibri" w:hAnsi="Calibri" w:cs="Calibri"/>
          <w:b/>
          <w:bCs/>
        </w:rPr>
        <w:t>tresses</w:t>
      </w:r>
      <w:r w:rsidR="006D1725" w:rsidRPr="002C2CB8">
        <w:rPr>
          <w:rFonts w:ascii="Calibri" w:hAnsi="Calibri" w:cs="Calibri"/>
        </w:rPr>
        <w:t xml:space="preserve"> that coastal cultural heritage drives identity</w:t>
      </w:r>
      <w:r w:rsidR="006D1725" w:rsidRPr="002C2CB8">
        <w:rPr>
          <w:rFonts w:ascii="Calibri" w:hAnsi="Calibri" w:cs="Calibri"/>
        </w:rPr>
        <w:noBreakHyphen/>
        <w:t xml:space="preserve">based economic development, strengthening territorial branding, attracting visitors, supporting creative industries and reinforcing community resilience, while </w:t>
      </w:r>
      <w:r w:rsidR="00CA09A2" w:rsidRPr="00751197">
        <w:rPr>
          <w:rFonts w:ascii="Calibri" w:hAnsi="Calibri" w:cs="Calibri"/>
        </w:rPr>
        <w:t>also</w:t>
      </w:r>
      <w:r w:rsidR="006D1725" w:rsidRPr="002C2CB8">
        <w:rPr>
          <w:rFonts w:ascii="Calibri" w:hAnsi="Calibri" w:cs="Calibri"/>
        </w:rPr>
        <w:t xml:space="preserve"> </w:t>
      </w:r>
      <w:r w:rsidR="00CA09A2" w:rsidRPr="00751197">
        <w:rPr>
          <w:rFonts w:ascii="Calibri" w:hAnsi="Calibri" w:cs="Calibri"/>
        </w:rPr>
        <w:t>contributing</w:t>
      </w:r>
      <w:r w:rsidR="006D1725" w:rsidRPr="002C2CB8">
        <w:rPr>
          <w:rFonts w:ascii="Calibri" w:hAnsi="Calibri" w:cs="Calibri"/>
        </w:rPr>
        <w:t xml:space="preserve"> to sustainable tourism and enrich</w:t>
      </w:r>
      <w:r w:rsidR="00791E81" w:rsidRPr="002C2CB8">
        <w:rPr>
          <w:rFonts w:ascii="Calibri" w:hAnsi="Calibri" w:cs="Calibri"/>
        </w:rPr>
        <w:t>ing</w:t>
      </w:r>
      <w:r w:rsidR="006D1725" w:rsidRPr="002C2CB8">
        <w:rPr>
          <w:rFonts w:ascii="Calibri" w:hAnsi="Calibri" w:cs="Calibri"/>
        </w:rPr>
        <w:t xml:space="preserve"> Europe’s cultural diversity</w:t>
      </w:r>
      <w:r>
        <w:rPr>
          <w:rFonts w:ascii="Calibri" w:hAnsi="Calibri" w:cs="Calibri"/>
        </w:rPr>
        <w:t>;</w:t>
      </w:r>
    </w:p>
    <w:p w14:paraId="20641935" w14:textId="77777777" w:rsidR="00CA09A2" w:rsidRPr="002C2CB8" w:rsidRDefault="00CA09A2" w:rsidP="00C66752">
      <w:p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ind w:left="360"/>
        <w:textAlignment w:val="baseline"/>
        <w:rPr>
          <w:rFonts w:ascii="Calibri" w:hAnsi="Calibri" w:cs="Calibri"/>
        </w:rPr>
      </w:pPr>
    </w:p>
    <w:p w14:paraId="0345B079" w14:textId="0E8476F5" w:rsidR="00CA09A2" w:rsidRPr="00751197" w:rsidRDefault="006D1725" w:rsidP="005C3379">
      <w:pPr>
        <w:overflowPunct w:val="0"/>
        <w:autoSpaceDE w:val="0"/>
        <w:autoSpaceDN w:val="0"/>
        <w:adjustRightInd w:val="0"/>
        <w:spacing w:before="120" w:line="240" w:lineRule="auto"/>
        <w:textAlignment w:val="baseline"/>
        <w:rPr>
          <w:rFonts w:ascii="Calibri" w:hAnsi="Calibri" w:cs="Calibri"/>
          <w:b/>
          <w:bCs/>
        </w:rPr>
      </w:pPr>
      <w:r w:rsidRPr="002C2CB8">
        <w:rPr>
          <w:rFonts w:ascii="Calibri" w:hAnsi="Calibri" w:cs="Calibri"/>
          <w:b/>
          <w:bCs/>
        </w:rPr>
        <w:t>Resilience and sustainability</w:t>
      </w:r>
    </w:p>
    <w:p w14:paraId="0AE51FC4" w14:textId="77777777" w:rsidR="00CA09A2" w:rsidRPr="00751197" w:rsidRDefault="00CA09A2" w:rsidP="005C3379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Calibri" w:hAnsi="Calibri" w:cs="Calibri"/>
          <w:b/>
          <w:bCs/>
        </w:rPr>
      </w:pPr>
    </w:p>
    <w:p w14:paraId="6DDDAE3D" w14:textId="5EE5E3FA" w:rsidR="006D1725" w:rsidRPr="002C2CB8" w:rsidRDefault="00604F37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h</w:t>
      </w:r>
      <w:r w:rsidR="006D1725" w:rsidRPr="002C2CB8">
        <w:rPr>
          <w:rFonts w:ascii="Calibri" w:hAnsi="Calibri" w:cs="Calibri"/>
          <w:b/>
          <w:bCs/>
        </w:rPr>
        <w:t>ighlights</w:t>
      </w:r>
      <w:r w:rsidR="006D1725" w:rsidRPr="002C2CB8">
        <w:rPr>
          <w:rFonts w:ascii="Calibri" w:hAnsi="Calibri" w:cs="Calibri"/>
        </w:rPr>
        <w:t xml:space="preserve"> that coastal regions are on the frontline of climate change and require targeted support for adaptation, coastal protection and climate</w:t>
      </w:r>
      <w:r w:rsidR="006D1725" w:rsidRPr="002C2CB8">
        <w:rPr>
          <w:rFonts w:ascii="Calibri" w:hAnsi="Calibri" w:cs="Calibri"/>
        </w:rPr>
        <w:noBreakHyphen/>
        <w:t>resilient infrastructure; notes that rising sea levels, extreme weather events and biodiversity loss threaten both livelihoods and cultural identity</w:t>
      </w:r>
      <w:r>
        <w:rPr>
          <w:rFonts w:ascii="Calibri" w:hAnsi="Calibri" w:cs="Calibri"/>
        </w:rPr>
        <w:t>;</w:t>
      </w:r>
    </w:p>
    <w:p w14:paraId="7F631257" w14:textId="77777777" w:rsidR="006D1725" w:rsidRPr="002C2CB8" w:rsidRDefault="006D1725" w:rsidP="00C66752">
      <w:pPr>
        <w:overflowPunct w:val="0"/>
        <w:autoSpaceDE w:val="0"/>
        <w:autoSpaceDN w:val="0"/>
        <w:adjustRightInd w:val="0"/>
        <w:spacing w:before="120" w:after="120" w:line="240" w:lineRule="auto"/>
        <w:ind w:left="360"/>
        <w:textAlignment w:val="baseline"/>
        <w:rPr>
          <w:rFonts w:ascii="Calibri" w:hAnsi="Calibri" w:cs="Calibri"/>
        </w:rPr>
      </w:pPr>
    </w:p>
    <w:p w14:paraId="6C724814" w14:textId="4361E93D" w:rsidR="006D1725" w:rsidRPr="002C2CB8" w:rsidRDefault="00B77C7D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notes</w:t>
      </w:r>
      <w:r w:rsidR="006D1725" w:rsidRPr="002C2CB8">
        <w:rPr>
          <w:rFonts w:ascii="Calibri" w:hAnsi="Calibri" w:cs="Calibri"/>
        </w:rPr>
        <w:t xml:space="preserve"> the Commission’s </w:t>
      </w:r>
      <w:proofErr w:type="spellStart"/>
      <w:r w:rsidR="006D1725" w:rsidRPr="002C2CB8">
        <w:rPr>
          <w:rFonts w:ascii="Calibri" w:hAnsi="Calibri" w:cs="Calibri"/>
        </w:rPr>
        <w:t>OceanEye</w:t>
      </w:r>
      <w:proofErr w:type="spellEnd"/>
      <w:r w:rsidR="006D1725" w:rsidRPr="002C2CB8">
        <w:rPr>
          <w:rFonts w:ascii="Calibri" w:hAnsi="Calibri" w:cs="Calibri"/>
        </w:rPr>
        <w:t xml:space="preserve"> Initiative as a tool to improve ocean observation, monitoring and data collection, enabling evidence</w:t>
      </w:r>
      <w:r w:rsidR="006D1725" w:rsidRPr="002C2CB8">
        <w:rPr>
          <w:rFonts w:ascii="Calibri" w:hAnsi="Calibri" w:cs="Calibri"/>
        </w:rPr>
        <w:noBreakHyphen/>
        <w:t>based policymaking for climate adaptation, fisheries management and coastal resilience</w:t>
      </w:r>
      <w:r w:rsidR="00604F37">
        <w:rPr>
          <w:rFonts w:ascii="Calibri" w:hAnsi="Calibri" w:cs="Calibri"/>
        </w:rPr>
        <w:t>;</w:t>
      </w:r>
    </w:p>
    <w:p w14:paraId="47B338BE" w14:textId="77777777" w:rsidR="006D1725" w:rsidRPr="002C2CB8" w:rsidRDefault="006D1725" w:rsidP="00C66752">
      <w:pPr>
        <w:overflowPunct w:val="0"/>
        <w:autoSpaceDE w:val="0"/>
        <w:autoSpaceDN w:val="0"/>
        <w:adjustRightInd w:val="0"/>
        <w:spacing w:before="120" w:after="120" w:line="240" w:lineRule="auto"/>
        <w:ind w:left="360"/>
        <w:textAlignment w:val="baseline"/>
        <w:rPr>
          <w:rFonts w:ascii="Calibri" w:hAnsi="Calibri" w:cs="Calibri"/>
        </w:rPr>
      </w:pPr>
    </w:p>
    <w:p w14:paraId="77441316" w14:textId="367D6D1C" w:rsidR="006D1725" w:rsidRPr="002C2CB8" w:rsidRDefault="00604F37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w</w:t>
      </w:r>
      <w:r w:rsidRPr="002C2CB8">
        <w:rPr>
          <w:rFonts w:ascii="Calibri" w:hAnsi="Calibri" w:cs="Calibri"/>
          <w:b/>
          <w:bCs/>
        </w:rPr>
        <w:t>elcomes</w:t>
      </w:r>
      <w:r w:rsidRPr="002C2CB8">
        <w:rPr>
          <w:rFonts w:ascii="Calibri" w:hAnsi="Calibri" w:cs="Calibri"/>
        </w:rPr>
        <w:t xml:space="preserve"> </w:t>
      </w:r>
      <w:r w:rsidR="006D1725" w:rsidRPr="002C2CB8">
        <w:rPr>
          <w:rFonts w:ascii="Calibri" w:hAnsi="Calibri" w:cs="Calibri"/>
        </w:rPr>
        <w:t xml:space="preserve">the </w:t>
      </w:r>
      <w:r w:rsidR="00E474D7" w:rsidRPr="002C2CB8">
        <w:rPr>
          <w:rFonts w:ascii="Calibri" w:hAnsi="Calibri" w:cs="Calibri"/>
        </w:rPr>
        <w:t>recently adopted</w:t>
      </w:r>
      <w:r w:rsidR="27A626AB" w:rsidRPr="002C2CB8">
        <w:rPr>
          <w:rFonts w:ascii="Calibri" w:hAnsi="Calibri" w:cs="Calibri"/>
        </w:rPr>
        <w:t xml:space="preserve"> </w:t>
      </w:r>
      <w:r w:rsidR="006D1725" w:rsidRPr="002C2CB8">
        <w:rPr>
          <w:rFonts w:ascii="Calibri" w:hAnsi="Calibri" w:cs="Calibri"/>
        </w:rPr>
        <w:t xml:space="preserve">EU </w:t>
      </w:r>
      <w:r w:rsidR="000D15CF" w:rsidRPr="002C2CB8">
        <w:rPr>
          <w:rFonts w:ascii="Calibri" w:hAnsi="Calibri" w:cs="Calibri"/>
        </w:rPr>
        <w:t>s</w:t>
      </w:r>
      <w:r w:rsidR="006D1725" w:rsidRPr="002C2CB8">
        <w:rPr>
          <w:rFonts w:ascii="Calibri" w:hAnsi="Calibri" w:cs="Calibri"/>
        </w:rPr>
        <w:t xml:space="preserve">trategy for </w:t>
      </w:r>
      <w:r w:rsidR="000D15CF" w:rsidRPr="002C2CB8">
        <w:rPr>
          <w:rFonts w:ascii="Calibri" w:hAnsi="Calibri" w:cs="Calibri"/>
        </w:rPr>
        <w:t>c</w:t>
      </w:r>
      <w:r w:rsidR="006D1725" w:rsidRPr="002C2CB8">
        <w:rPr>
          <w:rFonts w:ascii="Calibri" w:hAnsi="Calibri" w:cs="Calibri"/>
        </w:rPr>
        <w:t xml:space="preserve">oastal </w:t>
      </w:r>
      <w:r w:rsidR="000D15CF" w:rsidRPr="002C2CB8">
        <w:rPr>
          <w:rFonts w:ascii="Calibri" w:hAnsi="Calibri" w:cs="Calibri"/>
        </w:rPr>
        <w:t>c</w:t>
      </w:r>
      <w:r w:rsidR="006D1725" w:rsidRPr="002C2CB8">
        <w:rPr>
          <w:rFonts w:ascii="Calibri" w:hAnsi="Calibri" w:cs="Calibri"/>
        </w:rPr>
        <w:t>ommunities, recognising its potential to strengthen sustainable fisheries and aquaculture, improve coastal resilience, support diversified blue</w:t>
      </w:r>
      <w:r w:rsidR="006D1725" w:rsidRPr="002C2CB8">
        <w:rPr>
          <w:rFonts w:ascii="Calibri" w:hAnsi="Calibri" w:cs="Calibri"/>
        </w:rPr>
        <w:noBreakHyphen/>
        <w:t>economy opportunities and ensure targeted, place</w:t>
      </w:r>
      <w:r w:rsidR="006D1725" w:rsidRPr="002C2CB8">
        <w:rPr>
          <w:rFonts w:ascii="Calibri" w:hAnsi="Calibri" w:cs="Calibri"/>
        </w:rPr>
        <w:noBreakHyphen/>
        <w:t>based support for coastal regions</w:t>
      </w:r>
      <w:r>
        <w:rPr>
          <w:rFonts w:ascii="Calibri" w:hAnsi="Calibri" w:cs="Calibri"/>
        </w:rPr>
        <w:t>;</w:t>
      </w:r>
    </w:p>
    <w:p w14:paraId="1A57E222" w14:textId="77777777" w:rsidR="006D1725" w:rsidRPr="002C2CB8" w:rsidRDefault="006D1725" w:rsidP="00C66752">
      <w:pPr>
        <w:overflowPunct w:val="0"/>
        <w:autoSpaceDE w:val="0"/>
        <w:autoSpaceDN w:val="0"/>
        <w:adjustRightInd w:val="0"/>
        <w:spacing w:before="120" w:after="120" w:line="240" w:lineRule="auto"/>
        <w:ind w:left="360"/>
        <w:textAlignment w:val="baseline"/>
        <w:rPr>
          <w:rFonts w:ascii="Calibri" w:hAnsi="Calibri" w:cs="Calibri"/>
        </w:rPr>
      </w:pPr>
    </w:p>
    <w:p w14:paraId="099D1B85" w14:textId="40D93454" w:rsidR="006D1725" w:rsidRPr="002C2CB8" w:rsidRDefault="00604F37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c</w:t>
      </w:r>
      <w:r w:rsidRPr="002C2CB8">
        <w:rPr>
          <w:rFonts w:ascii="Calibri" w:hAnsi="Calibri" w:cs="Calibri"/>
          <w:b/>
          <w:bCs/>
        </w:rPr>
        <w:t>alls</w:t>
      </w:r>
      <w:r w:rsidRPr="002C2CB8">
        <w:rPr>
          <w:rFonts w:ascii="Calibri" w:hAnsi="Calibri" w:cs="Calibri"/>
        </w:rPr>
        <w:t xml:space="preserve"> </w:t>
      </w:r>
      <w:r w:rsidR="006D1725" w:rsidRPr="002C2CB8">
        <w:rPr>
          <w:rFonts w:ascii="Calibri" w:hAnsi="Calibri" w:cs="Calibri"/>
        </w:rPr>
        <w:t xml:space="preserve">for policies addressing demographic challenges and improving essential living conditions for sustainable entrepreneurship, </w:t>
      </w:r>
      <w:r w:rsidRPr="00604F37">
        <w:rPr>
          <w:rFonts w:ascii="Calibri" w:hAnsi="Calibri" w:cs="Calibri"/>
        </w:rPr>
        <w:t xml:space="preserve">in particular by ensuring access to </w:t>
      </w:r>
      <w:r w:rsidR="006D1725" w:rsidRPr="002C2CB8">
        <w:rPr>
          <w:rFonts w:ascii="Calibri" w:hAnsi="Calibri" w:cs="Calibri"/>
        </w:rPr>
        <w:t>skilled workers, quality public services, affordable housing and transport</w:t>
      </w:r>
      <w:r>
        <w:rPr>
          <w:rFonts w:ascii="Calibri" w:hAnsi="Calibri" w:cs="Calibri"/>
        </w:rPr>
        <w:t>;</w:t>
      </w:r>
    </w:p>
    <w:p w14:paraId="7DB574F6" w14:textId="77777777" w:rsidR="006D1725" w:rsidRPr="002C2CB8" w:rsidRDefault="006D1725" w:rsidP="00C66752">
      <w:pPr>
        <w:overflowPunct w:val="0"/>
        <w:autoSpaceDE w:val="0"/>
        <w:autoSpaceDN w:val="0"/>
        <w:adjustRightInd w:val="0"/>
        <w:spacing w:before="120" w:after="120" w:line="240" w:lineRule="auto"/>
        <w:ind w:left="360"/>
        <w:textAlignment w:val="baseline"/>
        <w:rPr>
          <w:rFonts w:ascii="Calibri" w:hAnsi="Calibri" w:cs="Calibri"/>
        </w:rPr>
      </w:pPr>
    </w:p>
    <w:p w14:paraId="6B357FC7" w14:textId="47018301" w:rsidR="006D1725" w:rsidRPr="002C2CB8" w:rsidRDefault="00604F37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r</w:t>
      </w:r>
      <w:r w:rsidRPr="002C2CB8">
        <w:rPr>
          <w:rFonts w:ascii="Calibri" w:hAnsi="Calibri" w:cs="Calibri"/>
          <w:b/>
          <w:bCs/>
        </w:rPr>
        <w:t>eaffirms</w:t>
      </w:r>
      <w:r w:rsidRPr="002C2CB8">
        <w:rPr>
          <w:rFonts w:ascii="Calibri" w:hAnsi="Calibri" w:cs="Calibri"/>
        </w:rPr>
        <w:t xml:space="preserve"> </w:t>
      </w:r>
      <w:r w:rsidR="006D1725" w:rsidRPr="002C2CB8">
        <w:rPr>
          <w:rFonts w:ascii="Calibri" w:hAnsi="Calibri" w:cs="Calibri"/>
        </w:rPr>
        <w:t xml:space="preserve">that balanced and sustainable territorial development requires strong multilevel governance and </w:t>
      </w:r>
      <w:r w:rsidR="000D15CF" w:rsidRPr="002C2CB8">
        <w:rPr>
          <w:rFonts w:ascii="Calibri" w:hAnsi="Calibri" w:cs="Calibri"/>
        </w:rPr>
        <w:t xml:space="preserve">the </w:t>
      </w:r>
      <w:r w:rsidR="006D1725" w:rsidRPr="002C2CB8">
        <w:rPr>
          <w:rFonts w:ascii="Calibri" w:hAnsi="Calibri" w:cs="Calibri"/>
        </w:rPr>
        <w:t>meaningful involvement of local and regional authorities in designing and implementing EU programmes affecting coastal areas, in line with active subsidiarity</w:t>
      </w:r>
      <w:r>
        <w:rPr>
          <w:rFonts w:ascii="Calibri" w:hAnsi="Calibri" w:cs="Calibri"/>
        </w:rPr>
        <w:t>;</w:t>
      </w:r>
    </w:p>
    <w:p w14:paraId="67B492F4" w14:textId="77777777" w:rsidR="006D1725" w:rsidRPr="002C2CB8" w:rsidRDefault="006D1725" w:rsidP="00C66752">
      <w:pPr>
        <w:overflowPunct w:val="0"/>
        <w:autoSpaceDE w:val="0"/>
        <w:autoSpaceDN w:val="0"/>
        <w:adjustRightInd w:val="0"/>
        <w:spacing w:before="120" w:after="120" w:line="240" w:lineRule="auto"/>
        <w:ind w:left="360"/>
        <w:textAlignment w:val="baseline"/>
        <w:rPr>
          <w:rFonts w:ascii="Calibri" w:hAnsi="Calibri" w:cs="Calibri"/>
        </w:rPr>
      </w:pPr>
    </w:p>
    <w:p w14:paraId="7E73D38D" w14:textId="06D4D618" w:rsidR="006D1725" w:rsidRPr="002C2CB8" w:rsidRDefault="00604F37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c</w:t>
      </w:r>
      <w:r w:rsidRPr="002C2CB8">
        <w:rPr>
          <w:rFonts w:ascii="Calibri" w:hAnsi="Calibri" w:cs="Calibri"/>
          <w:b/>
          <w:bCs/>
        </w:rPr>
        <w:t>alls</w:t>
      </w:r>
      <w:r w:rsidRPr="002C2CB8">
        <w:rPr>
          <w:rFonts w:ascii="Calibri" w:hAnsi="Calibri" w:cs="Calibri"/>
        </w:rPr>
        <w:t xml:space="preserve"> </w:t>
      </w:r>
      <w:r w:rsidR="006D1725" w:rsidRPr="002C2CB8">
        <w:rPr>
          <w:rFonts w:ascii="Calibri" w:hAnsi="Calibri" w:cs="Calibri"/>
        </w:rPr>
        <w:t>for enhanced cooperation between coastal cities, rural and metropolitan hinterlands and island communities to ensure integrated development and avoid widening territorial disparities</w:t>
      </w:r>
      <w:r>
        <w:rPr>
          <w:rFonts w:ascii="Calibri" w:hAnsi="Calibri" w:cs="Calibri"/>
        </w:rPr>
        <w:t>;</w:t>
      </w:r>
    </w:p>
    <w:p w14:paraId="3D12B801" w14:textId="77777777" w:rsidR="006D1725" w:rsidRPr="002C2CB8" w:rsidRDefault="006D1725" w:rsidP="00C66752">
      <w:pPr>
        <w:overflowPunct w:val="0"/>
        <w:autoSpaceDE w:val="0"/>
        <w:autoSpaceDN w:val="0"/>
        <w:adjustRightInd w:val="0"/>
        <w:spacing w:before="120" w:after="120" w:line="240" w:lineRule="auto"/>
        <w:ind w:left="360"/>
        <w:textAlignment w:val="baseline"/>
        <w:rPr>
          <w:rFonts w:ascii="Calibri" w:hAnsi="Calibri" w:cs="Calibri"/>
        </w:rPr>
      </w:pPr>
    </w:p>
    <w:p w14:paraId="19DB4546" w14:textId="06AC5775" w:rsidR="00871A06" w:rsidRPr="002C2CB8" w:rsidRDefault="00604F37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i</w:t>
      </w:r>
      <w:r w:rsidRPr="002C2CB8">
        <w:rPr>
          <w:rFonts w:ascii="Calibri" w:hAnsi="Calibri" w:cs="Calibri"/>
          <w:b/>
          <w:bCs/>
        </w:rPr>
        <w:t>nstructs</w:t>
      </w:r>
      <w:r w:rsidRPr="002C2CB8">
        <w:rPr>
          <w:rFonts w:ascii="Calibri" w:hAnsi="Calibri" w:cs="Calibri"/>
        </w:rPr>
        <w:t xml:space="preserve"> </w:t>
      </w:r>
      <w:r w:rsidR="006D1725" w:rsidRPr="002C2CB8">
        <w:rPr>
          <w:rFonts w:ascii="Calibri" w:hAnsi="Calibri" w:cs="Calibri"/>
        </w:rPr>
        <w:t xml:space="preserve">its </w:t>
      </w:r>
      <w:r w:rsidR="000D15CF" w:rsidRPr="002C2CB8">
        <w:rPr>
          <w:rFonts w:ascii="Calibri" w:hAnsi="Calibri" w:cs="Calibri"/>
        </w:rPr>
        <w:t>p</w:t>
      </w:r>
      <w:r w:rsidR="006D1725" w:rsidRPr="002C2CB8">
        <w:rPr>
          <w:rFonts w:ascii="Calibri" w:hAnsi="Calibri" w:cs="Calibri"/>
        </w:rPr>
        <w:t xml:space="preserve">resident to forward this </w:t>
      </w:r>
      <w:r w:rsidR="000D15CF" w:rsidRPr="002C2CB8">
        <w:rPr>
          <w:rFonts w:ascii="Calibri" w:hAnsi="Calibri" w:cs="Calibri"/>
        </w:rPr>
        <w:t>d</w:t>
      </w:r>
      <w:r w:rsidR="006D1725" w:rsidRPr="002C2CB8">
        <w:rPr>
          <w:rFonts w:ascii="Calibri" w:hAnsi="Calibri" w:cs="Calibri"/>
        </w:rPr>
        <w:t xml:space="preserve">eclaration to the </w:t>
      </w:r>
      <w:r w:rsidR="000D15CF" w:rsidRPr="002C2CB8">
        <w:rPr>
          <w:rFonts w:ascii="Calibri" w:hAnsi="Calibri" w:cs="Calibri"/>
        </w:rPr>
        <w:t>p</w:t>
      </w:r>
      <w:r w:rsidR="006D1725" w:rsidRPr="002C2CB8">
        <w:rPr>
          <w:rFonts w:ascii="Calibri" w:hAnsi="Calibri" w:cs="Calibri"/>
        </w:rPr>
        <w:t>resident of the European Committee of the Regions, the European Commission, the European Parliament and the Council of the European Union.</w:t>
      </w:r>
    </w:p>
    <w:sectPr w:rsidR="00871A06" w:rsidRPr="002C2CB8" w:rsidSect="0075657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1417" w:right="1417" w:bottom="1417" w:left="1417" w:header="708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36EFD" w14:textId="77777777" w:rsidR="00C43C63" w:rsidRPr="00B44E3B" w:rsidRDefault="00C43C63" w:rsidP="0085444D">
      <w:pPr>
        <w:spacing w:line="240" w:lineRule="auto"/>
      </w:pPr>
      <w:r w:rsidRPr="00B44E3B">
        <w:separator/>
      </w:r>
    </w:p>
  </w:endnote>
  <w:endnote w:type="continuationSeparator" w:id="0">
    <w:p w14:paraId="6D080678" w14:textId="77777777" w:rsidR="00C43C63" w:rsidRPr="00B44E3B" w:rsidRDefault="00C43C63" w:rsidP="0085444D">
      <w:pPr>
        <w:spacing w:line="240" w:lineRule="auto"/>
      </w:pPr>
      <w:r w:rsidRPr="00B44E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Noto-Sans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3054D" w14:textId="77777777" w:rsidR="005D20DC" w:rsidRDefault="005D20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2B5BC" w14:textId="6DCC2D05" w:rsidR="59632AD4" w:rsidRPr="00756572" w:rsidRDefault="00756572" w:rsidP="00756572">
    <w:pPr>
      <w:pStyle w:val="Footer"/>
      <w:rPr>
        <w:rFonts w:ascii="Calibri" w:hAnsi="Calibri" w:cs="Calibri"/>
      </w:rPr>
    </w:pPr>
    <w:r w:rsidRPr="00756572">
      <w:rPr>
        <w:rFonts w:ascii="Calibri" w:hAnsi="Calibri" w:cs="Calibri"/>
      </w:rPr>
      <w:t xml:space="preserve">COR-2026-02338-00-01-DECL-TRA (EN) </w:t>
    </w:r>
    <w:r w:rsidRPr="00756572">
      <w:rPr>
        <w:rFonts w:ascii="Calibri" w:hAnsi="Calibri" w:cs="Calibri"/>
      </w:rPr>
      <w:fldChar w:fldCharType="begin"/>
    </w:r>
    <w:r w:rsidRPr="00756572">
      <w:rPr>
        <w:rFonts w:ascii="Calibri" w:hAnsi="Calibri" w:cs="Calibri"/>
      </w:rPr>
      <w:instrText xml:space="preserve"> PAGE  \* Arabic  \* MERGEFORMAT </w:instrText>
    </w:r>
    <w:r w:rsidRPr="00756572">
      <w:rPr>
        <w:rFonts w:ascii="Calibri" w:hAnsi="Calibri" w:cs="Calibri"/>
      </w:rPr>
      <w:fldChar w:fldCharType="separate"/>
    </w:r>
    <w:r w:rsidR="000B0045">
      <w:rPr>
        <w:rFonts w:ascii="Calibri" w:hAnsi="Calibri" w:cs="Calibri"/>
        <w:noProof/>
      </w:rPr>
      <w:t>1</w:t>
    </w:r>
    <w:r w:rsidRPr="00756572">
      <w:rPr>
        <w:rFonts w:ascii="Calibri" w:hAnsi="Calibri" w:cs="Calibri"/>
      </w:rPr>
      <w:fldChar w:fldCharType="end"/>
    </w:r>
    <w:r w:rsidRPr="00756572">
      <w:rPr>
        <w:rFonts w:ascii="Calibri" w:hAnsi="Calibri" w:cs="Calibri"/>
      </w:rPr>
      <w:t>/</w:t>
    </w:r>
    <w:r w:rsidRPr="00756572">
      <w:rPr>
        <w:rFonts w:ascii="Calibri" w:hAnsi="Calibri" w:cs="Calibri"/>
      </w:rPr>
      <w:fldChar w:fldCharType="begin"/>
    </w:r>
    <w:r w:rsidRPr="00756572">
      <w:rPr>
        <w:rFonts w:ascii="Calibri" w:hAnsi="Calibri" w:cs="Calibri"/>
      </w:rPr>
      <w:instrText xml:space="preserve"> NUMPAGES </w:instrText>
    </w:r>
    <w:r w:rsidRPr="00756572">
      <w:rPr>
        <w:rFonts w:ascii="Calibri" w:hAnsi="Calibri" w:cs="Calibri"/>
      </w:rPr>
      <w:fldChar w:fldCharType="separate"/>
    </w:r>
    <w:r w:rsidR="000B0045">
      <w:rPr>
        <w:rFonts w:ascii="Calibri" w:hAnsi="Calibri" w:cs="Calibri"/>
        <w:noProof/>
      </w:rPr>
      <w:t>1</w:t>
    </w:r>
    <w:r w:rsidRPr="00756572">
      <w:rPr>
        <w:rFonts w:ascii="Calibri" w:hAnsi="Calibri" w:cs="Calibr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21890" w14:textId="77777777" w:rsidR="005D20DC" w:rsidRDefault="005D20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F974B" w14:textId="77777777" w:rsidR="00C43C63" w:rsidRPr="00B44E3B" w:rsidRDefault="00C43C63" w:rsidP="0085444D">
      <w:pPr>
        <w:spacing w:line="240" w:lineRule="auto"/>
      </w:pPr>
      <w:r w:rsidRPr="00B44E3B">
        <w:separator/>
      </w:r>
    </w:p>
  </w:footnote>
  <w:footnote w:type="continuationSeparator" w:id="0">
    <w:p w14:paraId="0DC7AD8B" w14:textId="77777777" w:rsidR="00C43C63" w:rsidRPr="00B44E3B" w:rsidRDefault="00C43C63" w:rsidP="0085444D">
      <w:pPr>
        <w:spacing w:line="240" w:lineRule="auto"/>
      </w:pPr>
      <w:r w:rsidRPr="00B44E3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80CCE" w14:textId="77777777" w:rsidR="005D20DC" w:rsidRDefault="005D20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58624" w14:textId="77777777" w:rsidR="005D20DC" w:rsidRDefault="005D20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4D3C8" w14:textId="77777777" w:rsidR="005D20DC" w:rsidRDefault="005D20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8DA679E8"/>
    <w:lvl w:ilvl="0">
      <w:start w:val="1"/>
      <w:numFmt w:val="decimal"/>
      <w:pStyle w:val="Heading1"/>
      <w:lvlText w:val="%1."/>
      <w:legacy w:legacy="1" w:legacySpace="0" w:legacyIndent="0"/>
      <w:lvlJc w:val="left"/>
    </w:lvl>
    <w:lvl w:ilvl="1">
      <w:start w:val="1"/>
      <w:numFmt w:val="decimal"/>
      <w:pStyle w:val="Heading2"/>
      <w:lvlText w:val="%1.%2"/>
      <w:legacy w:legacy="1" w:legacySpace="144" w:legacyIndent="0"/>
      <w:lvlJc w:val="left"/>
    </w:lvl>
    <w:lvl w:ilvl="2">
      <w:start w:val="1"/>
      <w:numFmt w:val="decimal"/>
      <w:pStyle w:val="Heading3"/>
      <w:lvlText w:val="%1.%2.%3"/>
      <w:legacy w:legacy="1" w:legacySpace="144" w:legacyIndent="0"/>
      <w:lvlJc w:val="left"/>
    </w:lvl>
    <w:lvl w:ilvl="3">
      <w:start w:val="1"/>
      <w:numFmt w:val="decimal"/>
      <w:pStyle w:val="Heading4"/>
      <w:lvlText w:val="%1.%2.%3.%4"/>
      <w:legacy w:legacy="1" w:legacySpace="144" w:legacyIndent="0"/>
      <w:lvlJc w:val="left"/>
    </w:lvl>
    <w:lvl w:ilvl="4">
      <w:start w:val="1"/>
      <w:numFmt w:val="decimal"/>
      <w:pStyle w:val="Heading5"/>
      <w:lvlText w:val="%1.%2.%3.%4.%5"/>
      <w:legacy w:legacy="1" w:legacySpace="144" w:legacyIndent="0"/>
      <w:lvlJc w:val="left"/>
    </w:lvl>
    <w:lvl w:ilvl="5">
      <w:start w:val="1"/>
      <w:numFmt w:val="decimal"/>
      <w:pStyle w:val="Heading6"/>
      <w:lvlText w:val="%1.%2.%3.%4.%5.%6"/>
      <w:legacy w:legacy="1" w:legacySpace="144" w:legacyIndent="0"/>
      <w:lvlJc w:val="left"/>
    </w:lvl>
    <w:lvl w:ilvl="6">
      <w:start w:val="1"/>
      <w:numFmt w:val="decimal"/>
      <w:pStyle w:val="Heading7"/>
      <w:lvlText w:val="%1.%2.%3.%4.%5.%6.%7"/>
      <w:legacy w:legacy="1" w:legacySpace="144" w:legacyIndent="0"/>
      <w:lvlJc w:val="left"/>
    </w:lvl>
    <w:lvl w:ilvl="7">
      <w:start w:val="1"/>
      <w:numFmt w:val="decimal"/>
      <w:pStyle w:val="Heading8"/>
      <w:lvlText w:val="%1.%2.%3.%4.%5.%6.%7.%8"/>
      <w:legacy w:legacy="1" w:legacySpace="144" w:legacyIndent="0"/>
      <w:lvlJc w:val="left"/>
    </w:lvl>
    <w:lvl w:ilvl="8">
      <w:start w:val="1"/>
      <w:numFmt w:val="decimal"/>
      <w:pStyle w:val="Heading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4294173"/>
    <w:multiLevelType w:val="hybridMultilevel"/>
    <w:tmpl w:val="B64E59B8"/>
    <w:lvl w:ilvl="0" w:tplc="87DA34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07EC2"/>
    <w:multiLevelType w:val="multilevel"/>
    <w:tmpl w:val="4FE09B7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040B09"/>
    <w:multiLevelType w:val="multilevel"/>
    <w:tmpl w:val="2814E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F03CD9"/>
    <w:multiLevelType w:val="multilevel"/>
    <w:tmpl w:val="11A41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A3410F"/>
    <w:multiLevelType w:val="hybridMultilevel"/>
    <w:tmpl w:val="3646804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FB78C9"/>
    <w:multiLevelType w:val="multilevel"/>
    <w:tmpl w:val="063EC8B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C724B0"/>
    <w:multiLevelType w:val="multilevel"/>
    <w:tmpl w:val="7188F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9C158A"/>
    <w:multiLevelType w:val="multilevel"/>
    <w:tmpl w:val="29202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054B6A"/>
    <w:multiLevelType w:val="hybridMultilevel"/>
    <w:tmpl w:val="D76843E0"/>
    <w:lvl w:ilvl="0" w:tplc="1000000F">
      <w:start w:val="1"/>
      <w:numFmt w:val="decimal"/>
      <w:lvlText w:val="%1."/>
      <w:lvlJc w:val="left"/>
      <w:pPr>
        <w:ind w:left="1440" w:hanging="360"/>
      </w:pPr>
    </w:lvl>
    <w:lvl w:ilvl="1" w:tplc="10000019" w:tentative="1">
      <w:start w:val="1"/>
      <w:numFmt w:val="lowerLetter"/>
      <w:lvlText w:val="%2."/>
      <w:lvlJc w:val="left"/>
      <w:pPr>
        <w:ind w:left="2160" w:hanging="360"/>
      </w:pPr>
    </w:lvl>
    <w:lvl w:ilvl="2" w:tplc="1000001B" w:tentative="1">
      <w:start w:val="1"/>
      <w:numFmt w:val="lowerRoman"/>
      <w:lvlText w:val="%3."/>
      <w:lvlJc w:val="right"/>
      <w:pPr>
        <w:ind w:left="2880" w:hanging="180"/>
      </w:pPr>
    </w:lvl>
    <w:lvl w:ilvl="3" w:tplc="1000000F" w:tentative="1">
      <w:start w:val="1"/>
      <w:numFmt w:val="decimal"/>
      <w:lvlText w:val="%4."/>
      <w:lvlJc w:val="left"/>
      <w:pPr>
        <w:ind w:left="3600" w:hanging="360"/>
      </w:pPr>
    </w:lvl>
    <w:lvl w:ilvl="4" w:tplc="10000019" w:tentative="1">
      <w:start w:val="1"/>
      <w:numFmt w:val="lowerLetter"/>
      <w:lvlText w:val="%5."/>
      <w:lvlJc w:val="left"/>
      <w:pPr>
        <w:ind w:left="4320" w:hanging="360"/>
      </w:pPr>
    </w:lvl>
    <w:lvl w:ilvl="5" w:tplc="1000001B" w:tentative="1">
      <w:start w:val="1"/>
      <w:numFmt w:val="lowerRoman"/>
      <w:lvlText w:val="%6."/>
      <w:lvlJc w:val="right"/>
      <w:pPr>
        <w:ind w:left="5040" w:hanging="180"/>
      </w:pPr>
    </w:lvl>
    <w:lvl w:ilvl="6" w:tplc="1000000F" w:tentative="1">
      <w:start w:val="1"/>
      <w:numFmt w:val="decimal"/>
      <w:lvlText w:val="%7."/>
      <w:lvlJc w:val="left"/>
      <w:pPr>
        <w:ind w:left="5760" w:hanging="360"/>
      </w:pPr>
    </w:lvl>
    <w:lvl w:ilvl="7" w:tplc="10000019" w:tentative="1">
      <w:start w:val="1"/>
      <w:numFmt w:val="lowerLetter"/>
      <w:lvlText w:val="%8."/>
      <w:lvlJc w:val="left"/>
      <w:pPr>
        <w:ind w:left="6480" w:hanging="360"/>
      </w:pPr>
    </w:lvl>
    <w:lvl w:ilvl="8" w:tplc="1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A6B5CBC"/>
    <w:multiLevelType w:val="multilevel"/>
    <w:tmpl w:val="C9C88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0E3EAF"/>
    <w:multiLevelType w:val="multilevel"/>
    <w:tmpl w:val="57D605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408608C1"/>
    <w:multiLevelType w:val="hybridMultilevel"/>
    <w:tmpl w:val="2C62F556"/>
    <w:lvl w:ilvl="0" w:tplc="080C000F">
      <w:start w:val="1"/>
      <w:numFmt w:val="decimal"/>
      <w:lvlText w:val="%1."/>
      <w:lvlJc w:val="left"/>
      <w:pPr>
        <w:ind w:left="360" w:hanging="360"/>
      </w:p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2557EDE"/>
    <w:multiLevelType w:val="multilevel"/>
    <w:tmpl w:val="25E4F604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47747A57"/>
    <w:multiLevelType w:val="multilevel"/>
    <w:tmpl w:val="77940C2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FB63F79"/>
    <w:multiLevelType w:val="multilevel"/>
    <w:tmpl w:val="676C37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C03854"/>
    <w:multiLevelType w:val="multilevel"/>
    <w:tmpl w:val="6A0A8CE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9ED3008"/>
    <w:multiLevelType w:val="hybridMultilevel"/>
    <w:tmpl w:val="AD6EEA3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E35551"/>
    <w:multiLevelType w:val="hybridMultilevel"/>
    <w:tmpl w:val="7B866956"/>
    <w:lvl w:ilvl="0" w:tplc="76B0BF7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CFB5171"/>
    <w:multiLevelType w:val="hybridMultilevel"/>
    <w:tmpl w:val="30CE9BA0"/>
    <w:lvl w:ilvl="0" w:tplc="1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638B0E4E"/>
    <w:multiLevelType w:val="multilevel"/>
    <w:tmpl w:val="FCCCD10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72134BC"/>
    <w:multiLevelType w:val="multilevel"/>
    <w:tmpl w:val="96523A9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66093E"/>
    <w:multiLevelType w:val="multilevel"/>
    <w:tmpl w:val="11347C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70942567"/>
    <w:multiLevelType w:val="multilevel"/>
    <w:tmpl w:val="1F8CC19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 w15:restartNumberingAfterBreak="0">
    <w:nsid w:val="75AD4C17"/>
    <w:multiLevelType w:val="multilevel"/>
    <w:tmpl w:val="8A04423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376243256">
    <w:abstractNumId w:val="0"/>
  </w:num>
  <w:num w:numId="2" w16cid:durableId="1267034730">
    <w:abstractNumId w:val="1"/>
  </w:num>
  <w:num w:numId="3" w16cid:durableId="1209298060">
    <w:abstractNumId w:val="5"/>
  </w:num>
  <w:num w:numId="4" w16cid:durableId="183638779">
    <w:abstractNumId w:val="19"/>
  </w:num>
  <w:num w:numId="5" w16cid:durableId="298849698">
    <w:abstractNumId w:val="12"/>
  </w:num>
  <w:num w:numId="6" w16cid:durableId="196356589">
    <w:abstractNumId w:val="18"/>
  </w:num>
  <w:num w:numId="7" w16cid:durableId="1297031613">
    <w:abstractNumId w:val="10"/>
  </w:num>
  <w:num w:numId="8" w16cid:durableId="2087994970">
    <w:abstractNumId w:val="7"/>
  </w:num>
  <w:num w:numId="9" w16cid:durableId="1875147316">
    <w:abstractNumId w:val="14"/>
  </w:num>
  <w:num w:numId="10" w16cid:durableId="1626542661">
    <w:abstractNumId w:val="20"/>
  </w:num>
  <w:num w:numId="11" w16cid:durableId="1053238894">
    <w:abstractNumId w:val="17"/>
  </w:num>
  <w:num w:numId="12" w16cid:durableId="643044395">
    <w:abstractNumId w:val="9"/>
  </w:num>
  <w:num w:numId="13" w16cid:durableId="698896694">
    <w:abstractNumId w:val="22"/>
  </w:num>
  <w:num w:numId="14" w16cid:durableId="1336960775">
    <w:abstractNumId w:val="24"/>
  </w:num>
  <w:num w:numId="15" w16cid:durableId="1655135195">
    <w:abstractNumId w:val="13"/>
  </w:num>
  <w:num w:numId="16" w16cid:durableId="1529299818">
    <w:abstractNumId w:val="11"/>
  </w:num>
  <w:num w:numId="17" w16cid:durableId="1705209537">
    <w:abstractNumId w:val="23"/>
  </w:num>
  <w:num w:numId="18" w16cid:durableId="854922920">
    <w:abstractNumId w:val="2"/>
  </w:num>
  <w:num w:numId="19" w16cid:durableId="160777759">
    <w:abstractNumId w:val="8"/>
  </w:num>
  <w:num w:numId="20" w16cid:durableId="1897207074">
    <w:abstractNumId w:val="21"/>
  </w:num>
  <w:num w:numId="21" w16cid:durableId="683744412">
    <w:abstractNumId w:val="6"/>
  </w:num>
  <w:num w:numId="22" w16cid:durableId="184759040">
    <w:abstractNumId w:val="4"/>
  </w:num>
  <w:num w:numId="23" w16cid:durableId="1514799520">
    <w:abstractNumId w:val="16"/>
  </w:num>
  <w:num w:numId="24" w16cid:durableId="1666595105">
    <w:abstractNumId w:val="15"/>
  </w:num>
  <w:num w:numId="25" w16cid:durableId="16603106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44D"/>
    <w:rsid w:val="00001EF2"/>
    <w:rsid w:val="000335C7"/>
    <w:rsid w:val="000364D4"/>
    <w:rsid w:val="0007378B"/>
    <w:rsid w:val="00087CBA"/>
    <w:rsid w:val="000959FC"/>
    <w:rsid w:val="000B0045"/>
    <w:rsid w:val="000D15CF"/>
    <w:rsid w:val="000E0E18"/>
    <w:rsid w:val="00116C38"/>
    <w:rsid w:val="00122BC6"/>
    <w:rsid w:val="0013475D"/>
    <w:rsid w:val="00135E6C"/>
    <w:rsid w:val="00143F7B"/>
    <w:rsid w:val="0015519E"/>
    <w:rsid w:val="00170E94"/>
    <w:rsid w:val="001A7737"/>
    <w:rsid w:val="001C23A7"/>
    <w:rsid w:val="001F0995"/>
    <w:rsid w:val="001F1ED4"/>
    <w:rsid w:val="00203E87"/>
    <w:rsid w:val="002155EF"/>
    <w:rsid w:val="00246B1C"/>
    <w:rsid w:val="00275009"/>
    <w:rsid w:val="00275E5C"/>
    <w:rsid w:val="002A5AFB"/>
    <w:rsid w:val="002A7E9E"/>
    <w:rsid w:val="002C2CB8"/>
    <w:rsid w:val="002D00D4"/>
    <w:rsid w:val="002E41B4"/>
    <w:rsid w:val="00303B95"/>
    <w:rsid w:val="0032082B"/>
    <w:rsid w:val="003238C1"/>
    <w:rsid w:val="003359CC"/>
    <w:rsid w:val="003574D2"/>
    <w:rsid w:val="00360B08"/>
    <w:rsid w:val="00382672"/>
    <w:rsid w:val="0038338D"/>
    <w:rsid w:val="00393A9B"/>
    <w:rsid w:val="003A3E4F"/>
    <w:rsid w:val="003B21DC"/>
    <w:rsid w:val="003B256D"/>
    <w:rsid w:val="003B7E2C"/>
    <w:rsid w:val="003C1761"/>
    <w:rsid w:val="003C5618"/>
    <w:rsid w:val="003E3659"/>
    <w:rsid w:val="003F5883"/>
    <w:rsid w:val="00401F17"/>
    <w:rsid w:val="00423612"/>
    <w:rsid w:val="00444B89"/>
    <w:rsid w:val="00453FC4"/>
    <w:rsid w:val="0046672B"/>
    <w:rsid w:val="004843E5"/>
    <w:rsid w:val="004911AC"/>
    <w:rsid w:val="00496C48"/>
    <w:rsid w:val="004B6850"/>
    <w:rsid w:val="004C0D2F"/>
    <w:rsid w:val="004C1701"/>
    <w:rsid w:val="004C7435"/>
    <w:rsid w:val="004E1455"/>
    <w:rsid w:val="004E346D"/>
    <w:rsid w:val="004E3D2D"/>
    <w:rsid w:val="004E5D95"/>
    <w:rsid w:val="004F4056"/>
    <w:rsid w:val="0050192E"/>
    <w:rsid w:val="005232FA"/>
    <w:rsid w:val="00543098"/>
    <w:rsid w:val="005535C4"/>
    <w:rsid w:val="005736D8"/>
    <w:rsid w:val="00586573"/>
    <w:rsid w:val="005871AE"/>
    <w:rsid w:val="00596FB8"/>
    <w:rsid w:val="005B37E5"/>
    <w:rsid w:val="005C085A"/>
    <w:rsid w:val="005C3379"/>
    <w:rsid w:val="005C5CF1"/>
    <w:rsid w:val="005D20DC"/>
    <w:rsid w:val="005E1658"/>
    <w:rsid w:val="005F0285"/>
    <w:rsid w:val="00601D28"/>
    <w:rsid w:val="00604F37"/>
    <w:rsid w:val="00626D13"/>
    <w:rsid w:val="00637A8B"/>
    <w:rsid w:val="006433B0"/>
    <w:rsid w:val="00654BEE"/>
    <w:rsid w:val="00670487"/>
    <w:rsid w:val="00672FFE"/>
    <w:rsid w:val="00685BC7"/>
    <w:rsid w:val="006A6CEC"/>
    <w:rsid w:val="006B1EEE"/>
    <w:rsid w:val="006B1F38"/>
    <w:rsid w:val="006B57DB"/>
    <w:rsid w:val="006C357E"/>
    <w:rsid w:val="006C5AC4"/>
    <w:rsid w:val="006D1725"/>
    <w:rsid w:val="006E0132"/>
    <w:rsid w:val="006E4D0B"/>
    <w:rsid w:val="006E6046"/>
    <w:rsid w:val="006E6D17"/>
    <w:rsid w:val="006E72FF"/>
    <w:rsid w:val="0070391C"/>
    <w:rsid w:val="0071474E"/>
    <w:rsid w:val="007225EB"/>
    <w:rsid w:val="0072680B"/>
    <w:rsid w:val="00736072"/>
    <w:rsid w:val="00747693"/>
    <w:rsid w:val="00751197"/>
    <w:rsid w:val="00752EF8"/>
    <w:rsid w:val="00755DAC"/>
    <w:rsid w:val="00756572"/>
    <w:rsid w:val="00791E81"/>
    <w:rsid w:val="007A06E6"/>
    <w:rsid w:val="007B65D0"/>
    <w:rsid w:val="007D3B92"/>
    <w:rsid w:val="007D6B76"/>
    <w:rsid w:val="007E7314"/>
    <w:rsid w:val="007F3178"/>
    <w:rsid w:val="00812808"/>
    <w:rsid w:val="0081559B"/>
    <w:rsid w:val="00827A32"/>
    <w:rsid w:val="00833F87"/>
    <w:rsid w:val="0084019A"/>
    <w:rsid w:val="00845006"/>
    <w:rsid w:val="0085444D"/>
    <w:rsid w:val="008612DD"/>
    <w:rsid w:val="00871A06"/>
    <w:rsid w:val="0087579F"/>
    <w:rsid w:val="008811C4"/>
    <w:rsid w:val="0089478D"/>
    <w:rsid w:val="008A1E18"/>
    <w:rsid w:val="008E2837"/>
    <w:rsid w:val="008F1A29"/>
    <w:rsid w:val="008F2701"/>
    <w:rsid w:val="0091189B"/>
    <w:rsid w:val="00917756"/>
    <w:rsid w:val="00920A7E"/>
    <w:rsid w:val="00920D48"/>
    <w:rsid w:val="00925FCE"/>
    <w:rsid w:val="00982A29"/>
    <w:rsid w:val="009926D0"/>
    <w:rsid w:val="009A3375"/>
    <w:rsid w:val="009A3617"/>
    <w:rsid w:val="009A3F46"/>
    <w:rsid w:val="009D69BA"/>
    <w:rsid w:val="009E1553"/>
    <w:rsid w:val="009E16D2"/>
    <w:rsid w:val="009E2AC0"/>
    <w:rsid w:val="009E3250"/>
    <w:rsid w:val="009E7EDE"/>
    <w:rsid w:val="009F255D"/>
    <w:rsid w:val="00A01F7F"/>
    <w:rsid w:val="00A40249"/>
    <w:rsid w:val="00A6123B"/>
    <w:rsid w:val="00A6320E"/>
    <w:rsid w:val="00A77CF6"/>
    <w:rsid w:val="00A82930"/>
    <w:rsid w:val="00A931AF"/>
    <w:rsid w:val="00AA1C74"/>
    <w:rsid w:val="00AC5598"/>
    <w:rsid w:val="00AD2A38"/>
    <w:rsid w:val="00AD49F0"/>
    <w:rsid w:val="00AD7B8A"/>
    <w:rsid w:val="00AE1C12"/>
    <w:rsid w:val="00AE1FCB"/>
    <w:rsid w:val="00AE45E1"/>
    <w:rsid w:val="00B06F7E"/>
    <w:rsid w:val="00B343C2"/>
    <w:rsid w:val="00B44E3B"/>
    <w:rsid w:val="00B60B66"/>
    <w:rsid w:val="00B6753E"/>
    <w:rsid w:val="00B709FB"/>
    <w:rsid w:val="00B71EBD"/>
    <w:rsid w:val="00B77C7D"/>
    <w:rsid w:val="00B8051B"/>
    <w:rsid w:val="00B8342D"/>
    <w:rsid w:val="00B91C7D"/>
    <w:rsid w:val="00B942A3"/>
    <w:rsid w:val="00BA45A5"/>
    <w:rsid w:val="00BB6C65"/>
    <w:rsid w:val="00BC2313"/>
    <w:rsid w:val="00BD2AAB"/>
    <w:rsid w:val="00BE43DE"/>
    <w:rsid w:val="00BE4ACA"/>
    <w:rsid w:val="00BF2B3C"/>
    <w:rsid w:val="00C01F09"/>
    <w:rsid w:val="00C43C63"/>
    <w:rsid w:val="00C45220"/>
    <w:rsid w:val="00C516C4"/>
    <w:rsid w:val="00C5428F"/>
    <w:rsid w:val="00C65887"/>
    <w:rsid w:val="00C66752"/>
    <w:rsid w:val="00C75399"/>
    <w:rsid w:val="00C75887"/>
    <w:rsid w:val="00C86922"/>
    <w:rsid w:val="00C9126B"/>
    <w:rsid w:val="00C93C8F"/>
    <w:rsid w:val="00CA09A2"/>
    <w:rsid w:val="00CF0F1E"/>
    <w:rsid w:val="00D036D4"/>
    <w:rsid w:val="00D11D1B"/>
    <w:rsid w:val="00D11E02"/>
    <w:rsid w:val="00D314D2"/>
    <w:rsid w:val="00D37584"/>
    <w:rsid w:val="00D509EF"/>
    <w:rsid w:val="00D51EBD"/>
    <w:rsid w:val="00D5240B"/>
    <w:rsid w:val="00D77A38"/>
    <w:rsid w:val="00D905A3"/>
    <w:rsid w:val="00D919DE"/>
    <w:rsid w:val="00D940B3"/>
    <w:rsid w:val="00DA0D92"/>
    <w:rsid w:val="00DA4C88"/>
    <w:rsid w:val="00DA6DED"/>
    <w:rsid w:val="00DB138F"/>
    <w:rsid w:val="00DC5DC8"/>
    <w:rsid w:val="00DD2318"/>
    <w:rsid w:val="00DF3E39"/>
    <w:rsid w:val="00DF49E9"/>
    <w:rsid w:val="00E14098"/>
    <w:rsid w:val="00E2114A"/>
    <w:rsid w:val="00E231F9"/>
    <w:rsid w:val="00E33E29"/>
    <w:rsid w:val="00E474D7"/>
    <w:rsid w:val="00E51F47"/>
    <w:rsid w:val="00E52D03"/>
    <w:rsid w:val="00E54103"/>
    <w:rsid w:val="00E65FC4"/>
    <w:rsid w:val="00E74593"/>
    <w:rsid w:val="00E96DBF"/>
    <w:rsid w:val="00EB3D2A"/>
    <w:rsid w:val="00EC7382"/>
    <w:rsid w:val="00ED4857"/>
    <w:rsid w:val="00EE36CD"/>
    <w:rsid w:val="00F201B1"/>
    <w:rsid w:val="00F23914"/>
    <w:rsid w:val="00F44365"/>
    <w:rsid w:val="00F52DC4"/>
    <w:rsid w:val="00F63AEA"/>
    <w:rsid w:val="00F775BA"/>
    <w:rsid w:val="00FB4094"/>
    <w:rsid w:val="00FB7D89"/>
    <w:rsid w:val="00FC2468"/>
    <w:rsid w:val="00FC6FB4"/>
    <w:rsid w:val="00FD432F"/>
    <w:rsid w:val="00FE1380"/>
    <w:rsid w:val="00FE58EF"/>
    <w:rsid w:val="00FF6463"/>
    <w:rsid w:val="00FF698F"/>
    <w:rsid w:val="033D8DBB"/>
    <w:rsid w:val="04D640C4"/>
    <w:rsid w:val="0573717E"/>
    <w:rsid w:val="05A0DAFA"/>
    <w:rsid w:val="06274080"/>
    <w:rsid w:val="06E6843B"/>
    <w:rsid w:val="07383D83"/>
    <w:rsid w:val="096114A3"/>
    <w:rsid w:val="0973F767"/>
    <w:rsid w:val="099447CA"/>
    <w:rsid w:val="09EB583E"/>
    <w:rsid w:val="0B71C8A4"/>
    <w:rsid w:val="1333B3B7"/>
    <w:rsid w:val="13EA903E"/>
    <w:rsid w:val="14397541"/>
    <w:rsid w:val="14954B3A"/>
    <w:rsid w:val="15763532"/>
    <w:rsid w:val="1866C13B"/>
    <w:rsid w:val="18F8310E"/>
    <w:rsid w:val="19E12ED2"/>
    <w:rsid w:val="1AEE9351"/>
    <w:rsid w:val="1D863DD6"/>
    <w:rsid w:val="1DCB271C"/>
    <w:rsid w:val="1EFC4537"/>
    <w:rsid w:val="2138A2D7"/>
    <w:rsid w:val="218AB182"/>
    <w:rsid w:val="2232F103"/>
    <w:rsid w:val="22D54560"/>
    <w:rsid w:val="2355367C"/>
    <w:rsid w:val="241E3A72"/>
    <w:rsid w:val="24CCC23D"/>
    <w:rsid w:val="2634E5C5"/>
    <w:rsid w:val="268C1D4F"/>
    <w:rsid w:val="26E69045"/>
    <w:rsid w:val="27A626AB"/>
    <w:rsid w:val="29F1BC10"/>
    <w:rsid w:val="2BF9FE8B"/>
    <w:rsid w:val="2BFE0E89"/>
    <w:rsid w:val="2C449DA4"/>
    <w:rsid w:val="2CD4A90E"/>
    <w:rsid w:val="2CF9D1D6"/>
    <w:rsid w:val="2D71AA5A"/>
    <w:rsid w:val="2F322577"/>
    <w:rsid w:val="30EC1A3A"/>
    <w:rsid w:val="31DE4B90"/>
    <w:rsid w:val="33C9F9AC"/>
    <w:rsid w:val="34174BF6"/>
    <w:rsid w:val="343C3C91"/>
    <w:rsid w:val="36771995"/>
    <w:rsid w:val="386C8D5A"/>
    <w:rsid w:val="39DC0529"/>
    <w:rsid w:val="3BCF9839"/>
    <w:rsid w:val="3E1E23C0"/>
    <w:rsid w:val="3F541C21"/>
    <w:rsid w:val="3F6161AF"/>
    <w:rsid w:val="3F70453F"/>
    <w:rsid w:val="414E2561"/>
    <w:rsid w:val="4353F953"/>
    <w:rsid w:val="44B06BBE"/>
    <w:rsid w:val="46228FD4"/>
    <w:rsid w:val="46BD8A2C"/>
    <w:rsid w:val="46C51A62"/>
    <w:rsid w:val="48784970"/>
    <w:rsid w:val="494A9313"/>
    <w:rsid w:val="4975FA76"/>
    <w:rsid w:val="4B86D486"/>
    <w:rsid w:val="4C8BE01C"/>
    <w:rsid w:val="4F4F5171"/>
    <w:rsid w:val="5395086B"/>
    <w:rsid w:val="549DE839"/>
    <w:rsid w:val="557029BE"/>
    <w:rsid w:val="559FCEA4"/>
    <w:rsid w:val="575D291F"/>
    <w:rsid w:val="58C5CCCE"/>
    <w:rsid w:val="59021DF8"/>
    <w:rsid w:val="59632AD4"/>
    <w:rsid w:val="59681986"/>
    <w:rsid w:val="5988AE10"/>
    <w:rsid w:val="5997478A"/>
    <w:rsid w:val="59D09110"/>
    <w:rsid w:val="5A6D1080"/>
    <w:rsid w:val="5AC1216D"/>
    <w:rsid w:val="5BBB859D"/>
    <w:rsid w:val="5BF72B2A"/>
    <w:rsid w:val="5E067C25"/>
    <w:rsid w:val="5EC6165E"/>
    <w:rsid w:val="5FA4028A"/>
    <w:rsid w:val="60E50884"/>
    <w:rsid w:val="62BEB927"/>
    <w:rsid w:val="63AD3A1C"/>
    <w:rsid w:val="64EEF1F9"/>
    <w:rsid w:val="64F37981"/>
    <w:rsid w:val="654411D3"/>
    <w:rsid w:val="65FFBCBD"/>
    <w:rsid w:val="679C57CA"/>
    <w:rsid w:val="67FE6DB6"/>
    <w:rsid w:val="68CADA95"/>
    <w:rsid w:val="690B0BAA"/>
    <w:rsid w:val="69E96D1A"/>
    <w:rsid w:val="6EAE4907"/>
    <w:rsid w:val="6F801B3D"/>
    <w:rsid w:val="72DC3CB5"/>
    <w:rsid w:val="73681629"/>
    <w:rsid w:val="76645A49"/>
    <w:rsid w:val="7695DCC9"/>
    <w:rsid w:val="778A4189"/>
    <w:rsid w:val="7B1FDAC9"/>
    <w:rsid w:val="7DB35321"/>
    <w:rsid w:val="7E409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B86DAF"/>
  <w15:chartTrackingRefBased/>
  <w15:docId w15:val="{C807E37F-ADF2-436B-A668-48AB10EFA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444D"/>
    <w:pPr>
      <w:spacing w:after="0" w:line="288" w:lineRule="auto"/>
      <w:jc w:val="both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85444D"/>
    <w:pPr>
      <w:numPr>
        <w:numId w:val="1"/>
      </w:numPr>
      <w:ind w:left="567" w:hanging="567"/>
      <w:outlineLvl w:val="0"/>
    </w:pPr>
    <w:rPr>
      <w:kern w:val="28"/>
    </w:rPr>
  </w:style>
  <w:style w:type="paragraph" w:styleId="Heading2">
    <w:name w:val="heading 2"/>
    <w:basedOn w:val="Normal"/>
    <w:next w:val="Normal"/>
    <w:link w:val="Heading2Char"/>
    <w:qFormat/>
    <w:rsid w:val="0085444D"/>
    <w:pPr>
      <w:numPr>
        <w:ilvl w:val="1"/>
        <w:numId w:val="1"/>
      </w:numPr>
      <w:ind w:left="567" w:hanging="567"/>
      <w:outlineLvl w:val="1"/>
    </w:pPr>
  </w:style>
  <w:style w:type="paragraph" w:styleId="Heading3">
    <w:name w:val="heading 3"/>
    <w:basedOn w:val="Normal"/>
    <w:next w:val="Normal"/>
    <w:link w:val="Heading3Char"/>
    <w:qFormat/>
    <w:rsid w:val="0085444D"/>
    <w:pPr>
      <w:numPr>
        <w:ilvl w:val="2"/>
        <w:numId w:val="1"/>
      </w:numPr>
      <w:ind w:left="567" w:hanging="567"/>
      <w:outlineLvl w:val="2"/>
    </w:pPr>
  </w:style>
  <w:style w:type="paragraph" w:styleId="Heading4">
    <w:name w:val="heading 4"/>
    <w:basedOn w:val="Normal"/>
    <w:next w:val="Normal"/>
    <w:link w:val="Heading4Char"/>
    <w:qFormat/>
    <w:rsid w:val="0085444D"/>
    <w:pPr>
      <w:numPr>
        <w:ilvl w:val="3"/>
        <w:numId w:val="1"/>
      </w:numPr>
      <w:ind w:left="567" w:hanging="567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85444D"/>
    <w:pPr>
      <w:numPr>
        <w:ilvl w:val="4"/>
        <w:numId w:val="1"/>
      </w:numPr>
      <w:ind w:left="567" w:hanging="567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85444D"/>
    <w:pPr>
      <w:numPr>
        <w:ilvl w:val="5"/>
        <w:numId w:val="1"/>
      </w:numPr>
      <w:ind w:left="567" w:hanging="567"/>
      <w:outlineLvl w:val="5"/>
    </w:pPr>
  </w:style>
  <w:style w:type="paragraph" w:styleId="Heading7">
    <w:name w:val="heading 7"/>
    <w:basedOn w:val="Normal"/>
    <w:next w:val="Normal"/>
    <w:link w:val="Heading7Char"/>
    <w:qFormat/>
    <w:rsid w:val="0085444D"/>
    <w:pPr>
      <w:numPr>
        <w:ilvl w:val="6"/>
        <w:numId w:val="1"/>
      </w:numPr>
      <w:ind w:left="567" w:hanging="567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85444D"/>
    <w:pPr>
      <w:numPr>
        <w:ilvl w:val="7"/>
        <w:numId w:val="1"/>
      </w:numPr>
      <w:ind w:left="567" w:hanging="567"/>
      <w:outlineLvl w:val="7"/>
    </w:pPr>
  </w:style>
  <w:style w:type="paragraph" w:styleId="Heading9">
    <w:name w:val="heading 9"/>
    <w:basedOn w:val="Normal"/>
    <w:next w:val="Normal"/>
    <w:link w:val="Heading9Char"/>
    <w:qFormat/>
    <w:rsid w:val="0085444D"/>
    <w:pPr>
      <w:numPr>
        <w:ilvl w:val="8"/>
        <w:numId w:val="1"/>
      </w:numPr>
      <w:ind w:left="567" w:hanging="567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5444D"/>
    <w:rPr>
      <w:rFonts w:ascii="Times New Roman" w:eastAsia="Times New Roman" w:hAnsi="Times New Roman" w:cs="Times New Roman"/>
      <w:kern w:val="28"/>
      <w:sz w:val="22"/>
      <w:szCs w:val="22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rsid w:val="0085444D"/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rsid w:val="0085444D"/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rsid w:val="0085444D"/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rsid w:val="0085444D"/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rsid w:val="0085444D"/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rsid w:val="0085444D"/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rsid w:val="0085444D"/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rsid w:val="0085444D"/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8544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44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44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44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44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44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44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44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4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4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444D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qFormat/>
    <w:rsid w:val="0085444D"/>
  </w:style>
  <w:style w:type="character" w:customStyle="1" w:styleId="FooterChar">
    <w:name w:val="Footer Char"/>
    <w:basedOn w:val="DefaultParagraphFont"/>
    <w:link w:val="Footer"/>
    <w:rsid w:val="0085444D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FootnoteText">
    <w:name w:val="footnote text"/>
    <w:basedOn w:val="Normal"/>
    <w:link w:val="FootnoteTextChar"/>
    <w:qFormat/>
    <w:rsid w:val="0085444D"/>
    <w:pPr>
      <w:keepLines/>
      <w:spacing w:after="60" w:line="240" w:lineRule="auto"/>
      <w:ind w:left="567" w:hanging="567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rsid w:val="0085444D"/>
    <w:rPr>
      <w:rFonts w:ascii="Times New Roman" w:eastAsia="Times New Roman" w:hAnsi="Times New Roman" w:cs="Times New Roman"/>
      <w:kern w:val="0"/>
      <w:sz w:val="16"/>
      <w:szCs w:val="22"/>
      <w:lang w:val="en-US"/>
      <w14:ligatures w14:val="none"/>
    </w:rPr>
  </w:style>
  <w:style w:type="paragraph" w:styleId="Header">
    <w:name w:val="header"/>
    <w:basedOn w:val="Normal"/>
    <w:link w:val="HeaderChar"/>
    <w:qFormat/>
    <w:rsid w:val="0085444D"/>
  </w:style>
  <w:style w:type="character" w:customStyle="1" w:styleId="HeaderChar">
    <w:name w:val="Header Char"/>
    <w:basedOn w:val="DefaultParagraphFont"/>
    <w:link w:val="Header"/>
    <w:rsid w:val="0085444D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quotes">
    <w:name w:val="quotes"/>
    <w:basedOn w:val="Normal"/>
    <w:next w:val="Normal"/>
    <w:rsid w:val="0085444D"/>
    <w:pPr>
      <w:ind w:left="720"/>
    </w:pPr>
    <w:rPr>
      <w:i/>
    </w:rPr>
  </w:style>
  <w:style w:type="character" w:styleId="FootnoteReference">
    <w:name w:val="footnote reference"/>
    <w:basedOn w:val="DefaultParagraphFont"/>
    <w:unhideWhenUsed/>
    <w:qFormat/>
    <w:rsid w:val="0085444D"/>
    <w:rPr>
      <w:sz w:val="24"/>
      <w:vertAlign w:val="superscript"/>
    </w:rPr>
  </w:style>
  <w:style w:type="table" w:styleId="TableGrid">
    <w:name w:val="Table Grid"/>
    <w:basedOn w:val="TableNormal"/>
    <w:uiPriority w:val="39"/>
    <w:rsid w:val="00812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2232F103"/>
    <w:rPr>
      <w:color w:val="467886"/>
      <w:u w:val="single"/>
    </w:rPr>
  </w:style>
  <w:style w:type="paragraph" w:styleId="NormalWeb">
    <w:name w:val="Normal (Web)"/>
    <w:basedOn w:val="Normal"/>
    <w:uiPriority w:val="99"/>
    <w:unhideWhenUsed/>
    <w:rsid w:val="00E96DBF"/>
    <w:pPr>
      <w:spacing w:before="100" w:beforeAutospacing="1" w:after="100" w:afterAutospacing="1" w:line="240" w:lineRule="auto"/>
      <w:jc w:val="left"/>
    </w:pPr>
    <w:rPr>
      <w:sz w:val="24"/>
      <w:szCs w:val="24"/>
      <w:lang w:val="fr-BE" w:eastAsia="fr-B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E1C1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231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231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31F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31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31F9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A77CF6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0" Type="http://schemas.openxmlformats.org/officeDocument/2006/relationships/theme" Target="theme/theme1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625B7290ECA14C9B9C920DAF397DDD" ma:contentTypeVersion="13" ma:contentTypeDescription="Create a new document." ma:contentTypeScope="" ma:versionID="337429f197c6e72b65a3d2902065e0d2">
  <xsd:schema xmlns:xsd="http://www.w3.org/2001/XMLSchema" xmlns:xs="http://www.w3.org/2001/XMLSchema" xmlns:p="http://schemas.microsoft.com/office/2006/metadata/properties" xmlns:ns2="c548c181-ea9c-4df7-ba3e-ed04bb296489" xmlns:ns3="044118b5-9ee6-4164-84a1-9ee11df42f38" targetNamespace="http://schemas.microsoft.com/office/2006/metadata/properties" ma:root="true" ma:fieldsID="51a8fda8da15c81df630875be626502d" ns2:_="" ns3:_="">
    <xsd:import namespace="c548c181-ea9c-4df7-ba3e-ed04bb296489"/>
    <xsd:import namespace="044118b5-9ee6-4164-84a1-9ee11df42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8c181-ea9c-4df7-ba3e-ed04bb2964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baa02b3-c216-49d5-b6dc-d11338e154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4118b5-9ee6-4164-84a1-9ee11df42f3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9512802-f66a-48ef-947a-257525ed33d4}" ma:internalName="TaxCatchAll" ma:showField="CatchAllData" ma:web="044118b5-9ee6-4164-84a1-9ee11df42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4118b5-9ee6-4164-84a1-9ee11df42f38" xsi:nil="true"/>
    <lcf76f155ced4ddcb4097134ff3c332f xmlns="c548c181-ea9c-4df7-ba3e-ed04bb29648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03D9397-A57F-4301-A755-C397BE162C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D0A810-3772-4180-9A95-D28606A6BB3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A3864B4-1B12-405E-B789-D3EE831E39C2}"/>
</file>

<file path=customXml/itemProps4.xml><?xml version="1.0" encoding="utf-8"?>
<ds:datastoreItem xmlns:ds="http://schemas.openxmlformats.org/officeDocument/2006/customXml" ds:itemID="{AF666101-9F11-42D9-8CDC-DDB7783C71C2}">
  <ds:schemaRefs>
    <ds:schemaRef ds:uri="http://schemas.microsoft.com/office/2006/metadata/properties"/>
    <ds:schemaRef ds:uri="http://schemas.microsoft.com/office/infopath/2007/PartnerControls"/>
    <ds:schemaRef ds:uri="9a374663-1dfe-4dc2-a588-c58c3844eeda"/>
    <ds:schemaRef ds:uri="http://schemas.microsoft.com/sharepoint/v3/fields"/>
    <ds:schemaRef ds:uri="68ce00de-c7de-4bf2-ae4a-2c37257de83e"/>
  </ds:schemaRefs>
</ds:datastoreItem>
</file>

<file path=docMetadata/LabelInfo.xml><?xml version="1.0" encoding="utf-8"?>
<clbl:labelList xmlns:clbl="http://schemas.microsoft.com/office/2020/mipLabelMetadata">
  <clbl:label id="{40efc828-a9b4-45ec-a6c4-7b447404ac6b}" enabled="1" method="Standard" siteId="{01a4edc0-c130-4e09-bfd4-7b7de34700e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676</Words>
  <Characters>3857</Characters>
  <Application>Microsoft Office Word</Application>
  <DocSecurity>0</DocSecurity>
  <Lines>96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CESE-CdR</Company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Galway Declaration - Developing entrepreneurship in coastal cities and regions</dc:title>
  <dc:creator>O Conchuir Micheal</dc:creator>
  <cp:keywords>COR-2026-02338-00-01-DECL-TRA-EN</cp:keywords>
  <dc:description>Rapporteur: -  Original language: - EN Date of document: - 31/08/2026 Date of meeting: - 14/09/2026 External documents: -  Administrator responsible: -  DE VINCK DONALD</dc:description>
  <cp:lastModifiedBy>Garde Saurina Alexandre</cp:lastModifiedBy>
  <cp:revision>7</cp:revision>
  <cp:lastPrinted>2026-02-05T14:30:00Z</cp:lastPrinted>
  <dcterms:created xsi:type="dcterms:W3CDTF">2026-08-31T11:40:00Z</dcterms:created>
  <dcterms:modified xsi:type="dcterms:W3CDTF">2026-09-02T14:16:00Z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f_formatted">
    <vt:bool>true</vt:bool>
  </property>
  <property fmtid="{D5CDD505-2E9C-101B-9397-08002B2CF9AE}" pid="3" name="Pref_Date">
    <vt:lpwstr>31/08/2026, 21/08/2026</vt:lpwstr>
  </property>
  <property fmtid="{D5CDD505-2E9C-101B-9397-08002B2CF9AE}" pid="4" name="Pref_Time">
    <vt:lpwstr>13:40:35, 11:17:32</vt:lpwstr>
  </property>
  <property fmtid="{D5CDD505-2E9C-101B-9397-08002B2CF9AE}" pid="5" name="Pref_User">
    <vt:lpwstr>pacup, jhvi</vt:lpwstr>
  </property>
  <property fmtid="{D5CDD505-2E9C-101B-9397-08002B2CF9AE}" pid="6" name="Pref_FileName">
    <vt:lpwstr>COR-2026-02338-00-01-DECL-ORI.docx, COR-2026-02338-00-00-DECL-TRA-EN-CRR.docx</vt:lpwstr>
  </property>
  <property fmtid="{D5CDD505-2E9C-101B-9397-08002B2CF9AE}" pid="7" name="ContentTypeId">
    <vt:lpwstr>0x010100E4625B7290ECA14C9B9C920DAF397DDD</vt:lpwstr>
  </property>
  <property fmtid="{D5CDD505-2E9C-101B-9397-08002B2CF9AE}" pid="8" name="_dlc_DocIdItemGuid">
    <vt:lpwstr>d8e0ae94-41b5-4f00-b8cd-2cb6cf152869</vt:lpwstr>
  </property>
  <property fmtid="{D5CDD505-2E9C-101B-9397-08002B2CF9AE}" pid="9" name="AvailableTranslations">
    <vt:lpwstr>4;#EN|f2175f21-25d7-44a3-96da-d6a61b075e1b;#26;#NL|55c6556c-b4f4-441d-9acf-c498d4f838bd;#30;#PL|1e03da61-4678-4e07-b136-b5024ca9197b;#19;#SK|46d9fce0-ef79-4f71-b89b-cd6aa82426b8;#38;#LT|a7ff5ce7-6123-4f68-865a-a57c31810414;#15;#FR|d2afafd3-4c81-4f60-8f52-ee33f2f54ff3;#34;#GA|762d2456-c427-4ecb-b312-af3dad8e258c;#42;#RO|feb747a2-64cd-4299-af12-4833ddc30497;#23;#DE|f6b31e5a-26fa-4935-b661-318e46daf27e</vt:lpwstr>
  </property>
  <property fmtid="{D5CDD505-2E9C-101B-9397-08002B2CF9AE}" pid="10" name="DocumentType_0">
    <vt:lpwstr>DECL|3e2492ed-4ef9-4eb0-bb74-05f60f74f0a3</vt:lpwstr>
  </property>
  <property fmtid="{D5CDD505-2E9C-101B-9397-08002B2CF9AE}" pid="11" name="DossierName_0">
    <vt:lpwstr/>
  </property>
  <property fmtid="{D5CDD505-2E9C-101B-9397-08002B2CF9AE}" pid="12" name="DocumentSource_0">
    <vt:lpwstr>CoR|cb2d75ef-4a7d-4393-b797-49ed6298a5ea</vt:lpwstr>
  </property>
  <property fmtid="{D5CDD505-2E9C-101B-9397-08002B2CF9AE}" pid="13" name="DocumentNumber">
    <vt:i4>2338</vt:i4>
  </property>
  <property fmtid="{D5CDD505-2E9C-101B-9397-08002B2CF9AE}" pid="14" name="FicheYear">
    <vt:i4>2026</vt:i4>
  </property>
  <property fmtid="{D5CDD505-2E9C-101B-9397-08002B2CF9AE}" pid="15" name="DocumentVersion">
    <vt:i4>1</vt:i4>
  </property>
  <property fmtid="{D5CDD505-2E9C-101B-9397-08002B2CF9AE}" pid="16" name="DocumentStatus">
    <vt:lpwstr>8;#TRA|150d2a88-1431-44e6-a8ca-0bb753ab8672</vt:lpwstr>
  </property>
  <property fmtid="{D5CDD505-2E9C-101B-9397-08002B2CF9AE}" pid="17" name="DocumentPart">
    <vt:i4>0</vt:i4>
  </property>
  <property fmtid="{D5CDD505-2E9C-101B-9397-08002B2CF9AE}" pid="18" name="DossierName">
    <vt:lpwstr/>
  </property>
  <property fmtid="{D5CDD505-2E9C-101B-9397-08002B2CF9AE}" pid="19" name="DocumentSource">
    <vt:lpwstr>1;#CoR|cb2d75ef-4a7d-4393-b797-49ed6298a5ea</vt:lpwstr>
  </property>
  <property fmtid="{D5CDD505-2E9C-101B-9397-08002B2CF9AE}" pid="20" name="DocumentType">
    <vt:lpwstr>108;#DECL|3e2492ed-4ef9-4eb0-bb74-05f60f74f0a3</vt:lpwstr>
  </property>
  <property fmtid="{D5CDD505-2E9C-101B-9397-08002B2CF9AE}" pid="21" name="RequestingService">
    <vt:lpwstr>Alliance européenne</vt:lpwstr>
  </property>
  <property fmtid="{D5CDD505-2E9C-101B-9397-08002B2CF9AE}" pid="22" name="Confidentiality">
    <vt:lpwstr>5;#Unrestricted|826e22d7-d029-4ec0-a450-0c28ff673572</vt:lpwstr>
  </property>
  <property fmtid="{D5CDD505-2E9C-101B-9397-08002B2CF9AE}" pid="23" name="MeetingName_0">
    <vt:lpwstr>EA|2d5d8b50-3e24-4855-9457-8fb8b6bf3f29</vt:lpwstr>
  </property>
  <property fmtid="{D5CDD505-2E9C-101B-9397-08002B2CF9AE}" pid="24" name="Confidentiality_0">
    <vt:lpwstr>Unrestricted|826e22d7-d029-4ec0-a450-0c28ff673572</vt:lpwstr>
  </property>
  <property fmtid="{D5CDD505-2E9C-101B-9397-08002B2CF9AE}" pid="25" name="OriginalLanguage">
    <vt:lpwstr>4;#EN|f2175f21-25d7-44a3-96da-d6a61b075e1b</vt:lpwstr>
  </property>
  <property fmtid="{D5CDD505-2E9C-101B-9397-08002B2CF9AE}" pid="26" name="MeetingName">
    <vt:lpwstr>55;#EA|2d5d8b50-3e24-4855-9457-8fb8b6bf3f29</vt:lpwstr>
  </property>
  <property fmtid="{D5CDD505-2E9C-101B-9397-08002B2CF9AE}" pid="27" name="MeetingDate">
    <vt:filetime>2026-09-14T12:00:00Z</vt:filetime>
  </property>
  <property fmtid="{D5CDD505-2E9C-101B-9397-08002B2CF9AE}" pid="28" name="AvailableTranslations_0">
    <vt:lpwstr/>
  </property>
  <property fmtid="{D5CDD505-2E9C-101B-9397-08002B2CF9AE}" pid="29" name="DocumentStatus_0">
    <vt:lpwstr>TRA|150d2a88-1431-44e6-a8ca-0bb753ab8672</vt:lpwstr>
  </property>
  <property fmtid="{D5CDD505-2E9C-101B-9397-08002B2CF9AE}" pid="30" name="OriginalLanguage_0">
    <vt:lpwstr>EN|f2175f21-25d7-44a3-96da-d6a61b075e1b</vt:lpwstr>
  </property>
  <property fmtid="{D5CDD505-2E9C-101B-9397-08002B2CF9AE}" pid="31" name="TaxCatchAll">
    <vt:lpwstr>55;#EA|2d5d8b50-3e24-4855-9457-8fb8b6bf3f29;#7;#Final|ea5e6674-7b27-4bac-b091-73adbb394efe;#108;#DECL|3e2492ed-4ef9-4eb0-bb74-05f60f74f0a3;#5;#Unrestricted|826e22d7-d029-4ec0-a450-0c28ff673572;#4;#EN|f2175f21-25d7-44a3-96da-d6a61b075e1b;#1;#CoR|cb2d75ef-4a7d-4393-b797-49ed6298a5ea;#8;#TRA|150d2a88-1431-44e6-a8ca-0bb753ab8672</vt:lpwstr>
  </property>
  <property fmtid="{D5CDD505-2E9C-101B-9397-08002B2CF9AE}" pid="32" name="VersionStatus_0">
    <vt:lpwstr>Final|ea5e6674-7b27-4bac-b091-73adbb394efe</vt:lpwstr>
  </property>
  <property fmtid="{D5CDD505-2E9C-101B-9397-08002B2CF9AE}" pid="33" name="VersionStatus">
    <vt:lpwstr>7;#Final|ea5e6674-7b27-4bac-b091-73adbb394efe</vt:lpwstr>
  </property>
  <property fmtid="{D5CDD505-2E9C-101B-9397-08002B2CF9AE}" pid="34" name="DocumentYear">
    <vt:i4>2026</vt:i4>
  </property>
  <property fmtid="{D5CDD505-2E9C-101B-9397-08002B2CF9AE}" pid="35" name="FicheNumber">
    <vt:i4>8087</vt:i4>
  </property>
  <property fmtid="{D5CDD505-2E9C-101B-9397-08002B2CF9AE}" pid="36" name="DocumentLanguage">
    <vt:lpwstr>4;#EN|f2175f21-25d7-44a3-96da-d6a61b075e1b</vt:lpwstr>
  </property>
  <property fmtid="{D5CDD505-2E9C-101B-9397-08002B2CF9AE}" pid="37" name="_docset_NoMedatataSyncRequired">
    <vt:lpwstr>False</vt:lpwstr>
  </property>
  <property fmtid="{D5CDD505-2E9C-101B-9397-08002B2CF9AE}" pid="39" name="docLang">
    <vt:lpwstr>en</vt:lpwstr>
  </property>
  <property fmtid="{D5CDD505-2E9C-101B-9397-08002B2CF9AE}" pid="40" name="MediaServiceImageTags">
    <vt:lpwstr/>
  </property>
</Properties>
</file>