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AEE4" w14:textId="640DEF6B" w:rsidR="00116C38" w:rsidRPr="002C2CB8" w:rsidRDefault="00116C38" w:rsidP="007D6B76">
      <w:pPr>
        <w:rPr>
          <w:sz w:val="16"/>
          <w:szCs w:val="16"/>
        </w:rPr>
      </w:pPr>
      <w:r>
        <w:rPr>
          <w:noProof/>
        </w:rPr>
        <w:drawing>
          <wp:anchor distT="0" distB="0" distL="114300" distR="114300" simplePos="0" relativeHeight="251657728" behindDoc="0" locked="0" layoutInCell="1" allowOverlap="1" wp14:anchorId="1E2D61B4" wp14:editId="6CB31379">
            <wp:simplePos x="0" y="0"/>
            <wp:positionH relativeFrom="page">
              <wp:posOffset>0</wp:posOffset>
            </wp:positionH>
            <wp:positionV relativeFrom="paragraph">
              <wp:posOffset>-900927</wp:posOffset>
            </wp:positionV>
            <wp:extent cx="7583731" cy="1855228"/>
            <wp:effectExtent l="0" t="0" r="0" b="0"/>
            <wp:wrapNone/>
            <wp:docPr id="45607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594" b="22097"/>
                    <a:stretch>
                      <a:fillRect/>
                    </a:stretch>
                  </pic:blipFill>
                  <pic:spPr bwMode="auto">
                    <a:xfrm>
                      <a:off x="0" y="0"/>
                      <a:ext cx="7583731" cy="18552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D90166" w14:textId="43DDADD1" w:rsidR="00116C38" w:rsidRPr="002C2CB8" w:rsidRDefault="00116C38" w:rsidP="007D6B76">
      <w:pPr>
        <w:rPr>
          <w:sz w:val="16"/>
          <w:szCs w:val="16"/>
        </w:rPr>
      </w:pPr>
    </w:p>
    <w:p w14:paraId="49906B0D" w14:textId="27A5C5C0" w:rsidR="00116C38" w:rsidRPr="002C2CB8" w:rsidRDefault="00116C38" w:rsidP="007D6B76">
      <w:pPr>
        <w:rPr>
          <w:sz w:val="16"/>
          <w:szCs w:val="16"/>
        </w:rPr>
      </w:pPr>
    </w:p>
    <w:p w14:paraId="3F87B1EF" w14:textId="2C292C9D" w:rsidR="007D6B76" w:rsidRPr="002C2CB8" w:rsidRDefault="007D6B76" w:rsidP="007D6B76">
      <w:pPr>
        <w:rPr>
          <w:sz w:val="16"/>
          <w:szCs w:val="16"/>
        </w:rPr>
      </w:pPr>
    </w:p>
    <w:p w14:paraId="6B182109" w14:textId="77777777" w:rsidR="00832E54" w:rsidRDefault="00832E54" w:rsidP="1D863DD6">
      <w:pPr>
        <w:jc w:val="center"/>
        <w:rPr>
          <w:b/>
          <w:bCs/>
          <w:sz w:val="20"/>
          <w:szCs w:val="20"/>
        </w:rPr>
      </w:pPr>
    </w:p>
    <w:p w14:paraId="1300128E" w14:textId="77777777" w:rsidR="00832E54" w:rsidRDefault="00832E54" w:rsidP="1D863DD6">
      <w:pPr>
        <w:jc w:val="center"/>
        <w:rPr>
          <w:b/>
          <w:bCs/>
          <w:sz w:val="20"/>
          <w:szCs w:val="20"/>
        </w:rPr>
      </w:pPr>
    </w:p>
    <w:p w14:paraId="712379AE" w14:textId="3543E205" w:rsidR="00B6753E" w:rsidRPr="002C2CB8" w:rsidRDefault="00B6753E" w:rsidP="1D863DD6">
      <w:pPr>
        <w:jc w:val="center"/>
        <w:rPr>
          <w:b/>
          <w:bCs/>
          <w:sz w:val="20"/>
          <w:szCs w:val="20"/>
        </w:rPr>
      </w:pPr>
    </w:p>
    <w:p w14:paraId="7BFBA73C" w14:textId="2222D4F7" w:rsidR="006E6D17" w:rsidRPr="002C2CB8" w:rsidRDefault="00E96DBF" w:rsidP="006E6D17">
      <w:pPr>
        <w:jc w:val="center"/>
        <w:rPr>
          <w:rFonts w:ascii="Noto-Sans-Bold" w:hAnsi="Noto-Sans-Bold"/>
          <w:b/>
          <w:bCs/>
          <w:sz w:val="36"/>
          <w:szCs w:val="36"/>
        </w:rPr>
      </w:pPr>
      <w:r>
        <w:rPr>
          <w:rFonts w:ascii="Noto-Sans-Bold" w:hAnsi="Noto-Sans-Bold"/>
          <w:b/>
          <w:sz w:val="36"/>
        </w:rPr>
        <w:t>Golvėjaus deklaracija</w:t>
      </w:r>
    </w:p>
    <w:p w14:paraId="15FBF193" w14:textId="08546233" w:rsidR="005C3379" w:rsidRPr="002C2CB8" w:rsidRDefault="00DF49E9" w:rsidP="005C3379">
      <w:pPr>
        <w:jc w:val="center"/>
        <w:rPr>
          <w:rFonts w:ascii="Noto-Sans-Bold" w:hAnsi="Noto-Sans-Bold"/>
          <w:i/>
          <w:iCs/>
          <w:sz w:val="36"/>
          <w:szCs w:val="36"/>
        </w:rPr>
      </w:pPr>
      <w:r>
        <w:rPr>
          <w:rFonts w:ascii="Noto-Sans-Bold" w:hAnsi="Noto-Sans-Bold"/>
          <w:b/>
          <w:sz w:val="36"/>
        </w:rPr>
        <w:t>Verslumo ugdymas pakrančių miestuose ir regionuose</w:t>
      </w:r>
      <w:r>
        <w:rPr>
          <w:rFonts w:ascii="Noto-Sans-Bold" w:hAnsi="Noto-Sans-Bold"/>
          <w:sz w:val="36"/>
        </w:rPr>
        <w:t>,</w:t>
      </w:r>
      <w:r>
        <w:rPr>
          <w:rFonts w:ascii="Noto-Sans-Bold" w:hAnsi="Noto-Sans-Bold"/>
          <w:sz w:val="36"/>
        </w:rPr>
        <w:br/>
      </w:r>
      <w:r>
        <w:rPr>
          <w:rFonts w:ascii="Noto-Sans-Bold" w:hAnsi="Noto-Sans-Bold"/>
          <w:i/>
          <w:sz w:val="36"/>
        </w:rPr>
        <w:t>gerbiant kultūrą, tradicijas ir kalbas</w:t>
      </w:r>
    </w:p>
    <w:p w14:paraId="56A5A1FE" w14:textId="77777777" w:rsidR="005C3379" w:rsidRPr="002C2CB8" w:rsidRDefault="005C3379" w:rsidP="1D863DD6">
      <w:pPr>
        <w:jc w:val="center"/>
        <w:rPr>
          <w:i/>
          <w:iCs/>
          <w:sz w:val="10"/>
          <w:szCs w:val="10"/>
        </w:rPr>
      </w:pPr>
    </w:p>
    <w:p w14:paraId="2D36FEC9" w14:textId="6BD82990" w:rsidR="00BE43DE" w:rsidRPr="002C2CB8" w:rsidRDefault="005C3379" w:rsidP="1D863DD6">
      <w:pPr>
        <w:jc w:val="center"/>
        <w:rPr>
          <w:i/>
          <w:iCs/>
          <w:sz w:val="24"/>
          <w:szCs w:val="24"/>
        </w:rPr>
      </w:pPr>
      <w:r>
        <w:rPr>
          <w:i/>
          <w:sz w:val="24"/>
        </w:rPr>
        <w:t>2026 m. rugsėjo 14 d.</w:t>
      </w:r>
    </w:p>
    <w:p w14:paraId="0995FBE9" w14:textId="77777777" w:rsidR="00BE43DE" w:rsidRPr="002C2CB8" w:rsidRDefault="00BE43DE" w:rsidP="1D863DD6">
      <w:pPr>
        <w:jc w:val="center"/>
        <w:rPr>
          <w:b/>
          <w:bCs/>
          <w:i/>
          <w:iCs/>
          <w:sz w:val="18"/>
          <w:szCs w:val="18"/>
        </w:rPr>
      </w:pPr>
    </w:p>
    <w:p w14:paraId="0747F261" w14:textId="4BBEA5B8" w:rsidR="00604F37" w:rsidRPr="002C2CB8" w:rsidRDefault="00AD7B8A" w:rsidP="00604F37">
      <w:pPr>
        <w:spacing w:line="240" w:lineRule="auto"/>
        <w:rPr>
          <w:rFonts w:ascii="Calibri" w:hAnsi="Calibri" w:cs="Calibri"/>
        </w:rPr>
      </w:pPr>
      <w:r>
        <w:rPr>
          <w:rFonts w:ascii="Calibri" w:hAnsi="Calibri"/>
        </w:rPr>
        <w:t>Europos regionų komiteto Europos aljanso (EA) frakcija 2026 m. rugsėjo 14 d. Golvėjaus (Airija) neeiliniame posėdyje dar kartą patvirtino savo įsipareigojimą remti regionų ir vietos verslumą pakrančių miestuose ir regionuose, kartu gerbiant jų kultūrą, tradicijas ir kalbas. Europos aljanso frakcija:</w:t>
      </w:r>
    </w:p>
    <w:p w14:paraId="7E63D71B" w14:textId="77777777" w:rsidR="006E6D17" w:rsidRPr="00751197" w:rsidRDefault="006E6D17" w:rsidP="00C66752">
      <w:pPr>
        <w:spacing w:line="240" w:lineRule="auto"/>
        <w:rPr>
          <w:rFonts w:ascii="Calibri" w:hAnsi="Calibri" w:cs="Calibri"/>
        </w:rPr>
      </w:pPr>
    </w:p>
    <w:p w14:paraId="2F8BD266" w14:textId="5C05C821" w:rsidR="00AD7B8A" w:rsidRPr="00751197" w:rsidRDefault="00AD7B8A" w:rsidP="00C66752">
      <w:pPr>
        <w:spacing w:line="240" w:lineRule="auto"/>
        <w:rPr>
          <w:rFonts w:ascii="Calibri" w:hAnsi="Calibri" w:cs="Calibri"/>
          <w:b/>
          <w:bCs/>
        </w:rPr>
      </w:pPr>
      <w:r>
        <w:rPr>
          <w:rFonts w:ascii="Calibri" w:hAnsi="Calibri"/>
          <w:b/>
        </w:rPr>
        <w:t>Verslumas</w:t>
      </w:r>
    </w:p>
    <w:p w14:paraId="0AF32644" w14:textId="4DE950E2" w:rsidR="0089478D" w:rsidRPr="00751197" w:rsidRDefault="0089478D" w:rsidP="00C66752">
      <w:pPr>
        <w:spacing w:line="240" w:lineRule="auto"/>
        <w:rPr>
          <w:rFonts w:ascii="Calibri" w:hAnsi="Calibri" w:cs="Calibri"/>
        </w:rPr>
      </w:pPr>
    </w:p>
    <w:p w14:paraId="68F3E77A" w14:textId="3FB03809" w:rsidR="006D1725" w:rsidRPr="002C2CB8" w:rsidRDefault="00604F37" w:rsidP="00C66752">
      <w:pPr>
        <w:pStyle w:val="ListParagraph"/>
        <w:numPr>
          <w:ilvl w:val="0"/>
          <w:numId w:val="16"/>
        </w:numPr>
        <w:spacing w:line="240" w:lineRule="auto"/>
        <w:rPr>
          <w:rFonts w:ascii="Calibri" w:hAnsi="Calibri" w:cs="Calibri"/>
        </w:rPr>
      </w:pPr>
      <w:r>
        <w:rPr>
          <w:rFonts w:ascii="Calibri" w:hAnsi="Calibri"/>
          <w:b/>
        </w:rPr>
        <w:t>pabrėžia</w:t>
      </w:r>
      <w:r>
        <w:rPr>
          <w:rFonts w:ascii="Calibri" w:hAnsi="Calibri"/>
        </w:rPr>
        <w:t xml:space="preserve"> pakrančių miestų ir regionų unikalumą ir remia holistinį požiūrį į juos kaip į dinamiškas, tačiau pažeidžiamas teritorijas, kurių ekonominį potencialą kuria uostai, žuvininkystė ir akvakultūra, jūrų pramonė, tvarus turizmas, kūrybos sektoriai ir besiformuojanti mėlynosios ekonomikos veikla, taip pat atkreipia dėmesį į jų savitą kultūrą, tradicijų ir kalbų įvairovę;</w:t>
      </w:r>
    </w:p>
    <w:p w14:paraId="137A299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00422F6" w14:textId="6B64D39B"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pripažįsta</w:t>
      </w:r>
      <w:r>
        <w:rPr>
          <w:rFonts w:ascii="Calibri" w:hAnsi="Calibri"/>
        </w:rPr>
        <w:t xml:space="preserve"> pakrančių vietovėms būdingą, su klimato kaita, demografiniu spaudimu ir sezoniškumu susijusią riziką ir būtinybę saugoti kultūros ir kalbos paveldą;</w:t>
      </w:r>
    </w:p>
    <w:p w14:paraId="05DE485E" w14:textId="650DC103" w:rsidR="00CA09A2" w:rsidRPr="002C2CB8" w:rsidRDefault="00CA09A2" w:rsidP="00C66752">
      <w:pPr>
        <w:overflowPunct w:val="0"/>
        <w:autoSpaceDE w:val="0"/>
        <w:autoSpaceDN w:val="0"/>
        <w:adjustRightInd w:val="0"/>
        <w:spacing w:before="120" w:after="120" w:line="240" w:lineRule="auto"/>
        <w:ind w:left="360"/>
        <w:textAlignment w:val="baseline"/>
        <w:rPr>
          <w:rFonts w:ascii="Calibri" w:hAnsi="Calibri" w:cs="Calibri"/>
        </w:rPr>
      </w:pPr>
    </w:p>
    <w:p w14:paraId="69BE29EE" w14:textId="15AC693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pabrėžia</w:t>
      </w:r>
      <w:r>
        <w:rPr>
          <w:rFonts w:ascii="Calibri" w:hAnsi="Calibri"/>
        </w:rPr>
        <w:t>, kad verslumui pakrančių vietovėse ugdyti reikia tikslinių, vietos poreikiais grindžiamų strategijų, kurios atspindėtų šių teritorijų geografinius, ekonominius ir kultūrinius ypatumus; ragina formuojant politiką remtis teritorinio poveikio vertinimais;</w:t>
      </w:r>
    </w:p>
    <w:p w14:paraId="23B08B4B" w14:textId="182AB1F2" w:rsidR="006D1725" w:rsidRPr="00751197"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F5B8553" w14:textId="01589E8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ragina</w:t>
      </w:r>
      <w:r>
        <w:rPr>
          <w:rFonts w:ascii="Calibri" w:hAnsi="Calibri"/>
        </w:rPr>
        <w:t xml:space="preserve"> stiprinti paramą MVĮ, labai mažoms, šeimos verslo, žuvininkystės sektoriaus įmonėms, akvakultūros gamintojams ir socialinės ekonomikos subjektams; pakartoja, kad reikia paprastesnio administravimo, geresnių galimybių gauti finansavimą ir tvirtesnių vietos vertės grandinių;</w:t>
      </w:r>
    </w:p>
    <w:p w14:paraId="119D6034" w14:textId="1555BF01"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5169047" w14:textId="6A65CB81"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pabrėžia</w:t>
      </w:r>
      <w:r>
        <w:rPr>
          <w:rFonts w:ascii="Calibri" w:hAnsi="Calibri"/>
        </w:rPr>
        <w:t>, kad reikia užtikrinti ilgalaikį konkurencingumą investuojant į inovacijas, skaitmenizaciją, įgūdžių ugdymą, profesinį mokymą ir tvarius verslo modelius, pritaikytus prie klimato iššūkių, sezoniškumo, pasaulinės konkurencijos ir perėjimo prie mažo anglies dioksido pėdsako ekonomikos;</w:t>
      </w:r>
    </w:p>
    <w:p w14:paraId="328A7465" w14:textId="73D46E13" w:rsidR="00D11D1B" w:rsidRPr="00832E54" w:rsidRDefault="00D11D1B" w:rsidP="00C66752">
      <w:pPr>
        <w:overflowPunct w:val="0"/>
        <w:autoSpaceDE w:val="0"/>
        <w:autoSpaceDN w:val="0"/>
        <w:adjustRightInd w:val="0"/>
        <w:spacing w:before="120" w:after="120" w:line="240" w:lineRule="auto"/>
        <w:ind w:left="360"/>
        <w:textAlignment w:val="baseline"/>
        <w:rPr>
          <w:rFonts w:ascii="Calibri" w:hAnsi="Calibri" w:cs="Calibri"/>
          <w:sz w:val="16"/>
          <w:szCs w:val="16"/>
        </w:rPr>
      </w:pPr>
    </w:p>
    <w:p w14:paraId="45911ADD" w14:textId="2BCD0CD2" w:rsidR="007D6B76" w:rsidRPr="007A5C2A" w:rsidRDefault="00803655"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b/>
          <w:noProof/>
          <w:sz w:val="20"/>
        </w:rPr>
        <mc:AlternateContent>
          <mc:Choice Requires="wps">
            <w:drawing>
              <wp:anchor distT="0" distB="0" distL="114300" distR="114300" simplePos="0" relativeHeight="251657216" behindDoc="1" locked="0" layoutInCell="0" allowOverlap="1" wp14:anchorId="032AF299" wp14:editId="103CD85D">
                <wp:simplePos x="0" y="0"/>
                <wp:positionH relativeFrom="page">
                  <wp:posOffset>6663387</wp:posOffset>
                </wp:positionH>
                <wp:positionV relativeFrom="page">
                  <wp:posOffset>9386514</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F340" w14:textId="77777777" w:rsidR="005D20DC" w:rsidRPr="00260E65" w:rsidRDefault="005D20DC">
                            <w:pPr>
                              <w:jc w:val="center"/>
                              <w:rPr>
                                <w:rFonts w:ascii="Arial" w:hAnsi="Arial" w:cs="Arial"/>
                                <w:b/>
                                <w:bCs/>
                                <w:sz w:val="48"/>
                              </w:rPr>
                            </w:pPr>
                            <w:r>
                              <w:rPr>
                                <w:rFonts w:ascii="Arial" w:hAnsi="Arial"/>
                                <w:b/>
                                <w:sz w:val="48"/>
                              </w:rPr>
                              <w:t>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AF299" id="_x0000_t202" coordsize="21600,21600" o:spt="202" path="m,l,21600r21600,l21600,xe">
                <v:stroke joinstyle="miter"/>
                <v:path gradientshapeok="t" o:connecttype="rect"/>
              </v:shapetype>
              <v:shape id="Text Box 17" o:spid="_x0000_s1026" type="#_x0000_t202" style="position:absolute;left:0;text-align:left;margin-left:524.7pt;margin-top:739.1pt;width:51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" o:allowincell="f" filled="f" stroked="f">
                <v:textbox>
                  <w:txbxContent>
                    <w:p w14:paraId="26E1F340" w14:textId="77777777" w:rsidR="005D20DC" w:rsidRPr="00260E65" w:rsidRDefault="005D20DC">
                      <w:pPr>
                        <w:jc w:val="center"/>
                        <w:rPr>
                          <w:rFonts w:ascii="Arial" w:hAnsi="Arial" w:cs="Arial"/>
                          <w:b/>
                          <w:bCs/>
                          <w:sz w:val="48"/>
                        </w:rPr>
                      </w:pPr>
                      <w:r>
                        <w:rPr>
                          <w:rFonts w:ascii="Arial" w:hAnsi="Arial"/>
                          <w:b/>
                          <w:sz w:val="48"/>
                        </w:rPr>
                        <w:t>LT</w:t>
                      </w:r>
                    </w:p>
                  </w:txbxContent>
                </v:textbox>
                <w10:wrap anchorx="page" anchory="page"/>
              </v:shape>
            </w:pict>
          </mc:Fallback>
        </mc:AlternateContent>
      </w:r>
      <w:r w:rsidRPr="00751197">
        <w:rPr>
          <w:rFonts w:ascii="Calibri" w:hAnsi="Calibri" w:cs="Calibri"/>
          <w:noProof/>
          <w:lang w:val="en-US"/>
        </w:rPr>
        <w:drawing>
          <wp:anchor distT="0" distB="0" distL="114300" distR="114300" simplePos="0" relativeHeight="251661312" behindDoc="0" locked="0" layoutInCell="1" allowOverlap="1" wp14:anchorId="5AA7CF4B" wp14:editId="58FC6112">
            <wp:simplePos x="0" y="0"/>
            <wp:positionH relativeFrom="page">
              <wp:posOffset>1270</wp:posOffset>
            </wp:positionH>
            <wp:positionV relativeFrom="paragraph">
              <wp:posOffset>672548</wp:posOffset>
            </wp:positionV>
            <wp:extent cx="7548245" cy="563245"/>
            <wp:effectExtent l="0" t="0" r="0" b="8255"/>
            <wp:wrapNone/>
            <wp:docPr id="1384215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35"/>
                    <a:stretch>
                      <a:fillRect/>
                    </a:stretch>
                  </pic:blipFill>
                  <pic:spPr bwMode="auto">
                    <a:xfrm>
                      <a:off x="0" y="0"/>
                      <a:ext cx="7548245" cy="563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4F37" w:rsidRPr="007A5C2A">
        <w:rPr>
          <w:rFonts w:ascii="Calibri" w:hAnsi="Calibri" w:cs="Calibri"/>
          <w:b/>
        </w:rPr>
        <w:t>ragina</w:t>
      </w:r>
      <w:r w:rsidR="00604F37" w:rsidRPr="007A5C2A">
        <w:rPr>
          <w:rFonts w:ascii="Calibri" w:hAnsi="Calibri" w:cs="Calibri"/>
        </w:rPr>
        <w:t xml:space="preserve"> toliau įvairinti pakrančių ekonomiką ir neapsiriboti sezoniniu turizmu, be kita ko, plėtojant tausiąją žvejybą ir akvakultūrą, mėlynąją ekonomiką, atsinaujinančiųjų išteklių energiją, kultūros ir kūrybos pramonę ir žiedinę ekonomiką;</w:t>
      </w:r>
      <w:r w:rsidR="00832E54" w:rsidRPr="00832E54">
        <w:rPr>
          <w:rFonts w:ascii="Calibri" w:hAnsi="Calibri" w:cs="Calibri"/>
          <w:noProof/>
        </w:rPr>
        <w:t xml:space="preserve"> </w:t>
      </w:r>
    </w:p>
    <w:p w14:paraId="62EF1A14" w14:textId="77777777" w:rsidR="006E6D17" w:rsidRPr="002C2CB8" w:rsidRDefault="006E6D17" w:rsidP="00C66752">
      <w:pPr>
        <w:overflowPunct w:val="0"/>
        <w:autoSpaceDE w:val="0"/>
        <w:autoSpaceDN w:val="0"/>
        <w:adjustRightInd w:val="0"/>
        <w:spacing w:before="120" w:after="120" w:line="240" w:lineRule="auto"/>
        <w:textAlignment w:val="baseline"/>
        <w:rPr>
          <w:rFonts w:ascii="Calibri" w:hAnsi="Calibri" w:cs="Calibri"/>
          <w:sz w:val="20"/>
          <w:szCs w:val="20"/>
        </w:rPr>
      </w:pPr>
    </w:p>
    <w:p w14:paraId="7DA4BB12" w14:textId="0EC44165" w:rsidR="006D1725"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Kultūra, tradicijos ir kalbos – verslumo varomoji jėga</w:t>
      </w:r>
    </w:p>
    <w:p w14:paraId="0D5CC5B9" w14:textId="5FDFC9CA" w:rsidR="006D1725" w:rsidRPr="00751197" w:rsidRDefault="006D1725" w:rsidP="005C3379">
      <w:pPr>
        <w:overflowPunct w:val="0"/>
        <w:autoSpaceDE w:val="0"/>
        <w:autoSpaceDN w:val="0"/>
        <w:adjustRightInd w:val="0"/>
        <w:spacing w:line="240" w:lineRule="auto"/>
        <w:textAlignment w:val="baseline"/>
        <w:rPr>
          <w:rFonts w:ascii="Calibri" w:hAnsi="Calibri" w:cs="Calibri"/>
          <w:b/>
          <w:bCs/>
        </w:rPr>
      </w:pPr>
    </w:p>
    <w:p w14:paraId="799B1934" w14:textId="4FB5654C" w:rsidR="00CA09A2"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pakartoja</w:t>
      </w:r>
      <w:r>
        <w:rPr>
          <w:rFonts w:ascii="Calibri" w:hAnsi="Calibri"/>
        </w:rPr>
        <w:t>, kad Europos kultūrų ir kalbų įvairovė yra pagrindinis turtas ir inovacijų, kūrybiškumo bei ekonominės vertės šaltinis; pabrėžia ryškų pakrančių regionų kultūrinį tapatumą, suformuotą jų jūrininkystės istorijos ir kultūrinių bei kalbinių tradicijų;</w:t>
      </w:r>
    </w:p>
    <w:p w14:paraId="7CAA18E2" w14:textId="77777777" w:rsidR="005C3379" w:rsidRPr="002C2CB8" w:rsidRDefault="005C3379" w:rsidP="005C3379">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1BD34693" w14:textId="67D7E4DF"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pabrėžia</w:t>
      </w:r>
      <w:r>
        <w:rPr>
          <w:rFonts w:ascii="Calibri" w:hAnsi="Calibri"/>
        </w:rPr>
        <w:t xml:space="preserve"> pakrančių kultūros paveldo indėlį į tapatybe grindžiamą ekonominę plėtrą: taip stiprinamas teritorinis savitumas, pritraukiama lankytojų, remiama kūrybos pramonė ir stiprinamas bendruomenės atsparumas, kartu prisidedama prie tvaraus turizmo ir praturtinama Europos kultūrų įvairovė;</w:t>
      </w:r>
    </w:p>
    <w:p w14:paraId="20641935" w14:textId="77777777" w:rsidR="00CA09A2" w:rsidRPr="002C2CB8" w:rsidRDefault="00CA09A2" w:rsidP="00C66752">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0345B079" w14:textId="0E8476F5" w:rsidR="00CA09A2"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Atsparumas ir tvarumas</w:t>
      </w:r>
    </w:p>
    <w:p w14:paraId="0AE51FC4" w14:textId="77777777" w:rsidR="00CA09A2" w:rsidRPr="00751197" w:rsidRDefault="00CA09A2" w:rsidP="005C3379">
      <w:pPr>
        <w:overflowPunct w:val="0"/>
        <w:autoSpaceDE w:val="0"/>
        <w:autoSpaceDN w:val="0"/>
        <w:adjustRightInd w:val="0"/>
        <w:spacing w:line="240" w:lineRule="auto"/>
        <w:textAlignment w:val="baseline"/>
        <w:rPr>
          <w:rFonts w:ascii="Calibri" w:hAnsi="Calibri" w:cs="Calibri"/>
          <w:b/>
          <w:bCs/>
        </w:rPr>
      </w:pPr>
    </w:p>
    <w:p w14:paraId="6DDDAE3D" w14:textId="61E7297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atkreipia dėmesį</w:t>
      </w:r>
      <w:r>
        <w:rPr>
          <w:rFonts w:ascii="Calibri" w:hAnsi="Calibri"/>
        </w:rPr>
        <w:t xml:space="preserve"> į tai, kad pakrančių regionai pirmieji patiria klimato kaitos padarinius ir jiems reikia tikslinės paramos prisitaikymui, pakrančių apsaugai ir klimato kaitos poveikiui atspariai infrastruktūrai; pažymi, kad kylantis jūros lygis, ekstremalūs meteorologiniai reiškiniai ir biologinės įvairovės nykimas kelia grėsmę pragyvenimo šaltiniams ir kultūriniam tapatumui;</w:t>
      </w:r>
    </w:p>
    <w:p w14:paraId="7F631257"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C724814" w14:textId="54A65725" w:rsidR="006D1725" w:rsidRPr="002C2CB8" w:rsidRDefault="00B77C7D"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 xml:space="preserve">palankiai vertina </w:t>
      </w:r>
      <w:r>
        <w:rPr>
          <w:rFonts w:ascii="Calibri" w:hAnsi="Calibri"/>
        </w:rPr>
        <w:t>Komisijos iniciatyvą „Ocean Eye“, kuri yra vandenynų stebėjimo, stebėsenos ir duomenų rinkimo gerinimo priemonė, padedanti formuoti įrodymais grindžiamą prisitaikymo prie klimato kaitos, žuvininkystės valdymo ir pakrančių atsparumo politiką;</w:t>
      </w:r>
    </w:p>
    <w:p w14:paraId="47B338BE"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7441316" w14:textId="3B84EE86"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 xml:space="preserve">palankiai vertina </w:t>
      </w:r>
      <w:r>
        <w:rPr>
          <w:rFonts w:ascii="Calibri" w:hAnsi="Calibri"/>
        </w:rPr>
        <w:t>neseniai priimtą ES pakrančių bendruomenių strategiją ir pripažįsta jos potencialą stiprinti tausiąją žvejybą ir akvakultūrą, didinti pakrančių atsparumą, remti įvairias mėlynosios ekonomikos galimybes ir užtikrinti tikslinę, vietos poreikiams atžvalgią paramą pakrančių regionams;</w:t>
      </w:r>
    </w:p>
    <w:p w14:paraId="1A57E222"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099D1B85" w14:textId="7C73A15B"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ragina</w:t>
      </w:r>
      <w:r>
        <w:rPr>
          <w:rFonts w:ascii="Calibri" w:hAnsi="Calibri"/>
        </w:rPr>
        <w:t xml:space="preserve"> vykdyti politiką, kuria būtų sprendžiamos demografinės problemos ir gerinamos tvaraus verslumo gyvavimui būtinos sąlygos, įskaitant kvalifikuotų darbuotojų pasiūlą, kokybiškas viešąsias paslaug</w:t>
      </w:r>
      <w:r w:rsidR="00601DE7">
        <w:rPr>
          <w:rFonts w:ascii="Calibri" w:hAnsi="Calibri"/>
        </w:rPr>
        <w:t>a</w:t>
      </w:r>
      <w:r>
        <w:rPr>
          <w:rFonts w:ascii="Calibri" w:hAnsi="Calibri"/>
        </w:rPr>
        <w:t>s, įperkamą būstą ir transportą;</w:t>
      </w:r>
    </w:p>
    <w:p w14:paraId="7DB574F6"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B357FC7" w14:textId="3D62756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pakartoja</w:t>
      </w:r>
      <w:r>
        <w:rPr>
          <w:rFonts w:ascii="Calibri" w:hAnsi="Calibri"/>
        </w:rPr>
        <w:t>, kad subalansuotam ir tvariam teritoriniam vystymuisi reikia tvirto daugiapakopio valdymo ir prasmingo vietos ir regionų valdžios institucijų dalyvavimo rengiant ir įgyvendinant poveikį pakrančių vietovėms darančias ES programas, laikantis aktyvaus subsidiarumo principo;</w:t>
      </w:r>
    </w:p>
    <w:p w14:paraId="67B492F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E73D38D" w14:textId="5884D0F8"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ragina</w:t>
      </w:r>
      <w:r>
        <w:rPr>
          <w:rFonts w:ascii="Calibri" w:hAnsi="Calibri"/>
        </w:rPr>
        <w:t xml:space="preserve"> pakrančių miestus, kaimo ir miestų hinterlandus ir salų bendruomenes glaudžiau bendradarbiauti, kad būtų užtikrintas integruotas vystymasis ir išvengta teritorinių skirtumų didėjimo;</w:t>
      </w:r>
    </w:p>
    <w:p w14:paraId="3D12B801"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19DB4546" w14:textId="2AA45B75" w:rsidR="00871A0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paveda</w:t>
      </w:r>
      <w:r>
        <w:rPr>
          <w:rFonts w:ascii="Calibri" w:hAnsi="Calibri"/>
        </w:rPr>
        <w:t xml:space="preserve"> frakcijos pirmininkei šią deklaraciją perduoti Europos regionų komiteto pirmininkei, Europos Komisijai, Europos Parlamentui ir Europos Sąjungos Tarybai.</w:t>
      </w:r>
    </w:p>
    <w:sectPr w:rsidR="00871A06" w:rsidRPr="002C2CB8" w:rsidSect="00756572">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AD585" w14:textId="77777777" w:rsidR="00312D28" w:rsidRPr="00B44E3B" w:rsidRDefault="00312D28" w:rsidP="0085444D">
      <w:pPr>
        <w:spacing w:line="240" w:lineRule="auto"/>
      </w:pPr>
      <w:r w:rsidRPr="00B44E3B">
        <w:separator/>
      </w:r>
    </w:p>
  </w:endnote>
  <w:endnote w:type="continuationSeparator" w:id="0">
    <w:p w14:paraId="3E45D870" w14:textId="77777777" w:rsidR="00312D28" w:rsidRPr="00B44E3B" w:rsidRDefault="00312D28" w:rsidP="0085444D">
      <w:pPr>
        <w:spacing w:line="240" w:lineRule="auto"/>
      </w:pPr>
      <w:r w:rsidRPr="00B44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Sans-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054D" w14:textId="77777777" w:rsidR="005D20DC" w:rsidRDefault="005D2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B5BC" w14:textId="7A349F7A" w:rsidR="59632AD4" w:rsidRPr="00756572" w:rsidRDefault="00756572" w:rsidP="00756572">
    <w:pPr>
      <w:pStyle w:val="Footer"/>
      <w:rPr>
        <w:rFonts w:ascii="Calibri" w:hAnsi="Calibri" w:cs="Calibri"/>
      </w:rPr>
    </w:pPr>
    <w:r>
      <w:rPr>
        <w:rFonts w:ascii="Calibri" w:hAnsi="Calibri"/>
      </w:rPr>
      <w:t xml:space="preserve">COR-2026-02338-00-01-DECL-TRA (EN) </w:t>
    </w:r>
    <w:r w:rsidRPr="00756572">
      <w:rPr>
        <w:rFonts w:ascii="Calibri" w:hAnsi="Calibri" w:cs="Calibri"/>
      </w:rPr>
      <w:fldChar w:fldCharType="begin"/>
    </w:r>
    <w:r w:rsidRPr="00756572">
      <w:rPr>
        <w:rFonts w:ascii="Calibri" w:hAnsi="Calibri" w:cs="Calibri"/>
      </w:rPr>
      <w:instrText xml:space="preserve"> PAGE  \* Arabic  \* MERGEFORMAT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r>
      <w:rPr>
        <w:rFonts w:ascii="Calibri" w:hAnsi="Calibri"/>
      </w:rPr>
      <w:t>/</w:t>
    </w:r>
    <w:r w:rsidRPr="00756572">
      <w:rPr>
        <w:rFonts w:ascii="Calibri" w:hAnsi="Calibri" w:cs="Calibri"/>
      </w:rPr>
      <w:fldChar w:fldCharType="begin"/>
    </w:r>
    <w:r w:rsidRPr="00756572">
      <w:rPr>
        <w:rFonts w:ascii="Calibri" w:hAnsi="Calibri" w:cs="Calibri"/>
      </w:rPr>
      <w:instrText xml:space="preserve"> NUMPAGES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1890" w14:textId="77777777" w:rsidR="005D20DC" w:rsidRDefault="005D2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128B0" w14:textId="77777777" w:rsidR="00312D28" w:rsidRPr="00B44E3B" w:rsidRDefault="00312D28" w:rsidP="0085444D">
      <w:pPr>
        <w:spacing w:line="240" w:lineRule="auto"/>
      </w:pPr>
      <w:r w:rsidRPr="00B44E3B">
        <w:separator/>
      </w:r>
    </w:p>
  </w:footnote>
  <w:footnote w:type="continuationSeparator" w:id="0">
    <w:p w14:paraId="7FE65718" w14:textId="77777777" w:rsidR="00312D28" w:rsidRPr="00B44E3B" w:rsidRDefault="00312D28" w:rsidP="0085444D">
      <w:pPr>
        <w:spacing w:line="240" w:lineRule="auto"/>
      </w:pPr>
      <w:r w:rsidRPr="00B44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CCE" w14:textId="77777777" w:rsidR="005D20DC" w:rsidRDefault="005D2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58624" w14:textId="77777777" w:rsidR="005D20DC" w:rsidRDefault="005D2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D3C8" w14:textId="77777777" w:rsidR="005D20DC" w:rsidRDefault="005D2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4294173"/>
    <w:multiLevelType w:val="hybridMultilevel"/>
    <w:tmpl w:val="B64E59B8"/>
    <w:lvl w:ilvl="0" w:tplc="87DA348A">
      <w:start w:val="1"/>
      <w:numFmt w:val="bullet"/>
      <w:lvlText w:val=""/>
      <w:lvlJc w:val="left"/>
      <w:pPr>
        <w:ind w:left="720" w:hanging="360"/>
      </w:pPr>
      <w:rPr>
        <w:rFonts w:ascii="Symbol" w:hAnsi="Symbol" w:hint="default"/>
        <w:sz w:val="14"/>
        <w:szCs w:val="14"/>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507EC2"/>
    <w:multiLevelType w:val="multilevel"/>
    <w:tmpl w:val="4FE09B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40B09"/>
    <w:multiLevelType w:val="multilevel"/>
    <w:tmpl w:val="281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03CD9"/>
    <w:multiLevelType w:val="multilevel"/>
    <w:tmpl w:val="11A41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A3410F"/>
    <w:multiLevelType w:val="hybridMultilevel"/>
    <w:tmpl w:val="364680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FB78C9"/>
    <w:multiLevelType w:val="multilevel"/>
    <w:tmpl w:val="063EC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724B0"/>
    <w:multiLevelType w:val="multilevel"/>
    <w:tmpl w:val="7188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C158A"/>
    <w:multiLevelType w:val="multilevel"/>
    <w:tmpl w:val="292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054B6A"/>
    <w:multiLevelType w:val="hybridMultilevel"/>
    <w:tmpl w:val="D76843E0"/>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0" w15:restartNumberingAfterBreak="0">
    <w:nsid w:val="3A6B5CBC"/>
    <w:multiLevelType w:val="multilevel"/>
    <w:tmpl w:val="C9C8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0E3EAF"/>
    <w:multiLevelType w:val="multilevel"/>
    <w:tmpl w:val="57D605D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8608C1"/>
    <w:multiLevelType w:val="hybridMultilevel"/>
    <w:tmpl w:val="2C62F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42557EDE"/>
    <w:multiLevelType w:val="multilevel"/>
    <w:tmpl w:val="25E4F604"/>
    <w:lvl w:ilvl="0">
      <w:start w:val="1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7747A57"/>
    <w:multiLevelType w:val="multilevel"/>
    <w:tmpl w:val="77940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B63F79"/>
    <w:multiLevelType w:val="multilevel"/>
    <w:tmpl w:val="676C37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C03854"/>
    <w:multiLevelType w:val="multilevel"/>
    <w:tmpl w:val="6A0A8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ED3008"/>
    <w:multiLevelType w:val="hybridMultilevel"/>
    <w:tmpl w:val="AD6EEA3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BE35551"/>
    <w:multiLevelType w:val="hybridMultilevel"/>
    <w:tmpl w:val="7B866956"/>
    <w:lvl w:ilvl="0" w:tplc="76B0BF76">
      <w:start w:val="1"/>
      <w:numFmt w:val="decimal"/>
      <w:lvlText w:val="%1."/>
      <w:lvlJc w:val="left"/>
      <w:pPr>
        <w:ind w:left="360" w:hanging="360"/>
      </w:pPr>
      <w:rPr>
        <w:b/>
        <w:bCs/>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5CFB5171"/>
    <w:multiLevelType w:val="hybridMultilevel"/>
    <w:tmpl w:val="30CE9BA0"/>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0" w15:restartNumberingAfterBreak="0">
    <w:nsid w:val="638B0E4E"/>
    <w:multiLevelType w:val="multilevel"/>
    <w:tmpl w:val="FCCCD1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2134BC"/>
    <w:multiLevelType w:val="multilevel"/>
    <w:tmpl w:val="96523A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6093E"/>
    <w:multiLevelType w:val="multilevel"/>
    <w:tmpl w:val="11347C7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0942567"/>
    <w:multiLevelType w:val="multilevel"/>
    <w:tmpl w:val="1F8CC194"/>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5AD4C17"/>
    <w:multiLevelType w:val="multilevel"/>
    <w:tmpl w:val="8A044232"/>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639964175">
    <w:abstractNumId w:val="0"/>
  </w:num>
  <w:num w:numId="2" w16cid:durableId="1996104451">
    <w:abstractNumId w:val="1"/>
  </w:num>
  <w:num w:numId="3" w16cid:durableId="1048184408">
    <w:abstractNumId w:val="5"/>
  </w:num>
  <w:num w:numId="4" w16cid:durableId="1597134201">
    <w:abstractNumId w:val="19"/>
  </w:num>
  <w:num w:numId="5" w16cid:durableId="1996489316">
    <w:abstractNumId w:val="12"/>
  </w:num>
  <w:num w:numId="6" w16cid:durableId="1541940421">
    <w:abstractNumId w:val="18"/>
  </w:num>
  <w:num w:numId="7" w16cid:durableId="1183664379">
    <w:abstractNumId w:val="10"/>
  </w:num>
  <w:num w:numId="8" w16cid:durableId="1155490977">
    <w:abstractNumId w:val="7"/>
  </w:num>
  <w:num w:numId="9" w16cid:durableId="421534541">
    <w:abstractNumId w:val="14"/>
  </w:num>
  <w:num w:numId="10" w16cid:durableId="2131245678">
    <w:abstractNumId w:val="20"/>
  </w:num>
  <w:num w:numId="11" w16cid:durableId="1662537249">
    <w:abstractNumId w:val="17"/>
  </w:num>
  <w:num w:numId="12" w16cid:durableId="1671521896">
    <w:abstractNumId w:val="9"/>
  </w:num>
  <w:num w:numId="13" w16cid:durableId="1862544216">
    <w:abstractNumId w:val="22"/>
  </w:num>
  <w:num w:numId="14" w16cid:durableId="78212021">
    <w:abstractNumId w:val="24"/>
  </w:num>
  <w:num w:numId="15" w16cid:durableId="1500390569">
    <w:abstractNumId w:val="13"/>
  </w:num>
  <w:num w:numId="16" w16cid:durableId="950629134">
    <w:abstractNumId w:val="11"/>
  </w:num>
  <w:num w:numId="17" w16cid:durableId="589899073">
    <w:abstractNumId w:val="23"/>
  </w:num>
  <w:num w:numId="18" w16cid:durableId="483859447">
    <w:abstractNumId w:val="2"/>
  </w:num>
  <w:num w:numId="19" w16cid:durableId="84502074">
    <w:abstractNumId w:val="8"/>
  </w:num>
  <w:num w:numId="20" w16cid:durableId="2087802007">
    <w:abstractNumId w:val="21"/>
  </w:num>
  <w:num w:numId="21" w16cid:durableId="648945201">
    <w:abstractNumId w:val="6"/>
  </w:num>
  <w:num w:numId="22" w16cid:durableId="937296572">
    <w:abstractNumId w:val="4"/>
  </w:num>
  <w:num w:numId="23" w16cid:durableId="502089841">
    <w:abstractNumId w:val="16"/>
  </w:num>
  <w:num w:numId="24" w16cid:durableId="613705986">
    <w:abstractNumId w:val="15"/>
  </w:num>
  <w:num w:numId="25" w16cid:durableId="282930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4D"/>
    <w:rsid w:val="00001EF2"/>
    <w:rsid w:val="000335C7"/>
    <w:rsid w:val="000364D4"/>
    <w:rsid w:val="0007378B"/>
    <w:rsid w:val="00087CBA"/>
    <w:rsid w:val="000959FC"/>
    <w:rsid w:val="000D15CF"/>
    <w:rsid w:val="000E0E18"/>
    <w:rsid w:val="00116C38"/>
    <w:rsid w:val="00122BC6"/>
    <w:rsid w:val="0013475D"/>
    <w:rsid w:val="00135E6C"/>
    <w:rsid w:val="00143F7B"/>
    <w:rsid w:val="0015519E"/>
    <w:rsid w:val="00170E94"/>
    <w:rsid w:val="001A7737"/>
    <w:rsid w:val="001C23A7"/>
    <w:rsid w:val="001F0995"/>
    <w:rsid w:val="001F1ED4"/>
    <w:rsid w:val="00203E87"/>
    <w:rsid w:val="002155EF"/>
    <w:rsid w:val="00246B1C"/>
    <w:rsid w:val="00275009"/>
    <w:rsid w:val="00275E5C"/>
    <w:rsid w:val="002A5AFB"/>
    <w:rsid w:val="002A7E9E"/>
    <w:rsid w:val="002C2CB8"/>
    <w:rsid w:val="002E41B4"/>
    <w:rsid w:val="00303B95"/>
    <w:rsid w:val="00312D28"/>
    <w:rsid w:val="0032082B"/>
    <w:rsid w:val="003238C1"/>
    <w:rsid w:val="003359CC"/>
    <w:rsid w:val="003574D2"/>
    <w:rsid w:val="00360B08"/>
    <w:rsid w:val="00382672"/>
    <w:rsid w:val="0038338D"/>
    <w:rsid w:val="00393A9B"/>
    <w:rsid w:val="003A3E4F"/>
    <w:rsid w:val="003B21DC"/>
    <w:rsid w:val="003B256D"/>
    <w:rsid w:val="003B7E2C"/>
    <w:rsid w:val="003C1761"/>
    <w:rsid w:val="003C379E"/>
    <w:rsid w:val="003C5618"/>
    <w:rsid w:val="003E3659"/>
    <w:rsid w:val="003F5883"/>
    <w:rsid w:val="00401F17"/>
    <w:rsid w:val="00423612"/>
    <w:rsid w:val="00444B89"/>
    <w:rsid w:val="00453FC4"/>
    <w:rsid w:val="0046672B"/>
    <w:rsid w:val="004843E5"/>
    <w:rsid w:val="004911AC"/>
    <w:rsid w:val="00496C48"/>
    <w:rsid w:val="004B1AED"/>
    <w:rsid w:val="004B6850"/>
    <w:rsid w:val="004C0D2F"/>
    <w:rsid w:val="004C1701"/>
    <w:rsid w:val="004C7435"/>
    <w:rsid w:val="004E1455"/>
    <w:rsid w:val="004E346D"/>
    <w:rsid w:val="004E3D2D"/>
    <w:rsid w:val="004E5D95"/>
    <w:rsid w:val="004F4056"/>
    <w:rsid w:val="0050192E"/>
    <w:rsid w:val="005232FA"/>
    <w:rsid w:val="00543098"/>
    <w:rsid w:val="005535C4"/>
    <w:rsid w:val="005736D8"/>
    <w:rsid w:val="00586573"/>
    <w:rsid w:val="005871AE"/>
    <w:rsid w:val="00596FB8"/>
    <w:rsid w:val="005B37E5"/>
    <w:rsid w:val="005C085A"/>
    <w:rsid w:val="005C3379"/>
    <w:rsid w:val="005C5CF1"/>
    <w:rsid w:val="005D20DC"/>
    <w:rsid w:val="005E1658"/>
    <w:rsid w:val="005F0285"/>
    <w:rsid w:val="00601D28"/>
    <w:rsid w:val="00601DE7"/>
    <w:rsid w:val="00604F37"/>
    <w:rsid w:val="00626D13"/>
    <w:rsid w:val="00637A8B"/>
    <w:rsid w:val="006433B0"/>
    <w:rsid w:val="00654BEE"/>
    <w:rsid w:val="00670487"/>
    <w:rsid w:val="00672FFE"/>
    <w:rsid w:val="00685BC7"/>
    <w:rsid w:val="006A6CEC"/>
    <w:rsid w:val="006B1EEE"/>
    <w:rsid w:val="006B1F38"/>
    <w:rsid w:val="006B57DB"/>
    <w:rsid w:val="006C357E"/>
    <w:rsid w:val="006C5AC4"/>
    <w:rsid w:val="006D1725"/>
    <w:rsid w:val="006E0132"/>
    <w:rsid w:val="006E4D0B"/>
    <w:rsid w:val="006E6046"/>
    <w:rsid w:val="006E6D17"/>
    <w:rsid w:val="006E72FF"/>
    <w:rsid w:val="0070391C"/>
    <w:rsid w:val="0071474E"/>
    <w:rsid w:val="007225EB"/>
    <w:rsid w:val="0072680B"/>
    <w:rsid w:val="00736072"/>
    <w:rsid w:val="00747693"/>
    <w:rsid w:val="00751197"/>
    <w:rsid w:val="00752EF8"/>
    <w:rsid w:val="00755DAC"/>
    <w:rsid w:val="00756572"/>
    <w:rsid w:val="00791E81"/>
    <w:rsid w:val="007A06E6"/>
    <w:rsid w:val="007A5C2A"/>
    <w:rsid w:val="007B65D0"/>
    <w:rsid w:val="007D3B92"/>
    <w:rsid w:val="007D6B76"/>
    <w:rsid w:val="007E7314"/>
    <w:rsid w:val="007F3178"/>
    <w:rsid w:val="00803655"/>
    <w:rsid w:val="00812808"/>
    <w:rsid w:val="0081559B"/>
    <w:rsid w:val="00827A32"/>
    <w:rsid w:val="00832E54"/>
    <w:rsid w:val="00833F87"/>
    <w:rsid w:val="0084019A"/>
    <w:rsid w:val="00845006"/>
    <w:rsid w:val="0085444D"/>
    <w:rsid w:val="008612DD"/>
    <w:rsid w:val="00871A06"/>
    <w:rsid w:val="008811C4"/>
    <w:rsid w:val="0088399B"/>
    <w:rsid w:val="0089478D"/>
    <w:rsid w:val="008A1E18"/>
    <w:rsid w:val="008C6834"/>
    <w:rsid w:val="008E2837"/>
    <w:rsid w:val="008F1A29"/>
    <w:rsid w:val="008F2701"/>
    <w:rsid w:val="0091189B"/>
    <w:rsid w:val="00917756"/>
    <w:rsid w:val="00920A7E"/>
    <w:rsid w:val="00920D48"/>
    <w:rsid w:val="00925FCE"/>
    <w:rsid w:val="00982A29"/>
    <w:rsid w:val="009926D0"/>
    <w:rsid w:val="009A3375"/>
    <w:rsid w:val="009A3617"/>
    <w:rsid w:val="009A3F46"/>
    <w:rsid w:val="009D69BA"/>
    <w:rsid w:val="009E1553"/>
    <w:rsid w:val="009E16D2"/>
    <w:rsid w:val="009E2AC0"/>
    <w:rsid w:val="009E3250"/>
    <w:rsid w:val="009E7EDE"/>
    <w:rsid w:val="009F255D"/>
    <w:rsid w:val="00A01F7F"/>
    <w:rsid w:val="00A40249"/>
    <w:rsid w:val="00A6123B"/>
    <w:rsid w:val="00A6320E"/>
    <w:rsid w:val="00A77CF6"/>
    <w:rsid w:val="00A82930"/>
    <w:rsid w:val="00A931AF"/>
    <w:rsid w:val="00AA1C74"/>
    <w:rsid w:val="00AC5598"/>
    <w:rsid w:val="00AD2A38"/>
    <w:rsid w:val="00AD49F0"/>
    <w:rsid w:val="00AD7B8A"/>
    <w:rsid w:val="00AE1C12"/>
    <w:rsid w:val="00AE1FCB"/>
    <w:rsid w:val="00AE45E1"/>
    <w:rsid w:val="00B06F7E"/>
    <w:rsid w:val="00B343C2"/>
    <w:rsid w:val="00B44E3B"/>
    <w:rsid w:val="00B60B66"/>
    <w:rsid w:val="00B6753E"/>
    <w:rsid w:val="00B709FB"/>
    <w:rsid w:val="00B71EBD"/>
    <w:rsid w:val="00B77C7D"/>
    <w:rsid w:val="00B8051B"/>
    <w:rsid w:val="00B8342D"/>
    <w:rsid w:val="00B91C7D"/>
    <w:rsid w:val="00B942A3"/>
    <w:rsid w:val="00BA45A5"/>
    <w:rsid w:val="00BB6C65"/>
    <w:rsid w:val="00BC2313"/>
    <w:rsid w:val="00BD2AAB"/>
    <w:rsid w:val="00BE43DE"/>
    <w:rsid w:val="00BE4ACA"/>
    <w:rsid w:val="00BF2B3C"/>
    <w:rsid w:val="00C01F09"/>
    <w:rsid w:val="00C405BA"/>
    <w:rsid w:val="00C45220"/>
    <w:rsid w:val="00C516C4"/>
    <w:rsid w:val="00C5428F"/>
    <w:rsid w:val="00C65887"/>
    <w:rsid w:val="00C66752"/>
    <w:rsid w:val="00C75399"/>
    <w:rsid w:val="00C75887"/>
    <w:rsid w:val="00C86922"/>
    <w:rsid w:val="00C9126B"/>
    <w:rsid w:val="00C93C8F"/>
    <w:rsid w:val="00CA09A2"/>
    <w:rsid w:val="00CF0F1E"/>
    <w:rsid w:val="00D036D4"/>
    <w:rsid w:val="00D11D1B"/>
    <w:rsid w:val="00D11E02"/>
    <w:rsid w:val="00D314D2"/>
    <w:rsid w:val="00D37584"/>
    <w:rsid w:val="00D509EF"/>
    <w:rsid w:val="00D51EBD"/>
    <w:rsid w:val="00D5240B"/>
    <w:rsid w:val="00D77A38"/>
    <w:rsid w:val="00D905A3"/>
    <w:rsid w:val="00D919DE"/>
    <w:rsid w:val="00D940B3"/>
    <w:rsid w:val="00DA0D92"/>
    <w:rsid w:val="00DA4C88"/>
    <w:rsid w:val="00DA6DED"/>
    <w:rsid w:val="00DB138F"/>
    <w:rsid w:val="00DC5DC8"/>
    <w:rsid w:val="00DD2318"/>
    <w:rsid w:val="00DF3E39"/>
    <w:rsid w:val="00DF49E9"/>
    <w:rsid w:val="00E14098"/>
    <w:rsid w:val="00E20CB9"/>
    <w:rsid w:val="00E2114A"/>
    <w:rsid w:val="00E231F9"/>
    <w:rsid w:val="00E33E29"/>
    <w:rsid w:val="00E474D7"/>
    <w:rsid w:val="00E51F47"/>
    <w:rsid w:val="00E52D03"/>
    <w:rsid w:val="00E54103"/>
    <w:rsid w:val="00E65FC4"/>
    <w:rsid w:val="00E74593"/>
    <w:rsid w:val="00E96DBF"/>
    <w:rsid w:val="00EB3D2A"/>
    <w:rsid w:val="00EC7382"/>
    <w:rsid w:val="00ED4857"/>
    <w:rsid w:val="00EE36CD"/>
    <w:rsid w:val="00F201B1"/>
    <w:rsid w:val="00F23914"/>
    <w:rsid w:val="00F44365"/>
    <w:rsid w:val="00F52DC4"/>
    <w:rsid w:val="00F63AEA"/>
    <w:rsid w:val="00F76D20"/>
    <w:rsid w:val="00F775BA"/>
    <w:rsid w:val="00FB4094"/>
    <w:rsid w:val="00FB7D89"/>
    <w:rsid w:val="00FC2468"/>
    <w:rsid w:val="00FC6FB4"/>
    <w:rsid w:val="00FD432F"/>
    <w:rsid w:val="00FE1380"/>
    <w:rsid w:val="00FE58EF"/>
    <w:rsid w:val="00FF6463"/>
    <w:rsid w:val="00FF698F"/>
    <w:rsid w:val="033D8DBB"/>
    <w:rsid w:val="04D640C4"/>
    <w:rsid w:val="0573717E"/>
    <w:rsid w:val="05A0DAFA"/>
    <w:rsid w:val="06274080"/>
    <w:rsid w:val="06E6843B"/>
    <w:rsid w:val="07383D83"/>
    <w:rsid w:val="096114A3"/>
    <w:rsid w:val="0973F767"/>
    <w:rsid w:val="099447CA"/>
    <w:rsid w:val="09EB583E"/>
    <w:rsid w:val="0B71C8A4"/>
    <w:rsid w:val="1333B3B7"/>
    <w:rsid w:val="13EA903E"/>
    <w:rsid w:val="14397541"/>
    <w:rsid w:val="14954B3A"/>
    <w:rsid w:val="15763532"/>
    <w:rsid w:val="1866C13B"/>
    <w:rsid w:val="18F8310E"/>
    <w:rsid w:val="19E12ED2"/>
    <w:rsid w:val="1AEE9351"/>
    <w:rsid w:val="1D863DD6"/>
    <w:rsid w:val="1DCB271C"/>
    <w:rsid w:val="1EFC4537"/>
    <w:rsid w:val="2138A2D7"/>
    <w:rsid w:val="218AB182"/>
    <w:rsid w:val="2232F103"/>
    <w:rsid w:val="22D54560"/>
    <w:rsid w:val="2355367C"/>
    <w:rsid w:val="241E3A72"/>
    <w:rsid w:val="24CCC23D"/>
    <w:rsid w:val="2634E5C5"/>
    <w:rsid w:val="268C1D4F"/>
    <w:rsid w:val="26E69045"/>
    <w:rsid w:val="27A626AB"/>
    <w:rsid w:val="29F1BC10"/>
    <w:rsid w:val="2BF9FE8B"/>
    <w:rsid w:val="2BFE0E89"/>
    <w:rsid w:val="2C449DA4"/>
    <w:rsid w:val="2CD4A90E"/>
    <w:rsid w:val="2CF9D1D6"/>
    <w:rsid w:val="2D71AA5A"/>
    <w:rsid w:val="2F322577"/>
    <w:rsid w:val="30EC1A3A"/>
    <w:rsid w:val="31DE4B90"/>
    <w:rsid w:val="33C9F9AC"/>
    <w:rsid w:val="34174BF6"/>
    <w:rsid w:val="343C3C91"/>
    <w:rsid w:val="36771995"/>
    <w:rsid w:val="386C8D5A"/>
    <w:rsid w:val="39DC0529"/>
    <w:rsid w:val="3BCF9839"/>
    <w:rsid w:val="3E1E23C0"/>
    <w:rsid w:val="3F541C21"/>
    <w:rsid w:val="3F6161AF"/>
    <w:rsid w:val="3F70453F"/>
    <w:rsid w:val="414E2561"/>
    <w:rsid w:val="4353F953"/>
    <w:rsid w:val="44B06BBE"/>
    <w:rsid w:val="46228FD4"/>
    <w:rsid w:val="46BD8A2C"/>
    <w:rsid w:val="46C51A62"/>
    <w:rsid w:val="48784970"/>
    <w:rsid w:val="494A9313"/>
    <w:rsid w:val="4975FA76"/>
    <w:rsid w:val="4B86D486"/>
    <w:rsid w:val="4C8BE01C"/>
    <w:rsid w:val="4F4F5171"/>
    <w:rsid w:val="5395086B"/>
    <w:rsid w:val="549DE839"/>
    <w:rsid w:val="557029BE"/>
    <w:rsid w:val="559FCEA4"/>
    <w:rsid w:val="575D291F"/>
    <w:rsid w:val="58C5CCCE"/>
    <w:rsid w:val="59021DF8"/>
    <w:rsid w:val="59632AD4"/>
    <w:rsid w:val="59681986"/>
    <w:rsid w:val="5988AE10"/>
    <w:rsid w:val="5997478A"/>
    <w:rsid w:val="59D09110"/>
    <w:rsid w:val="5A6D1080"/>
    <w:rsid w:val="5AC1216D"/>
    <w:rsid w:val="5BBB859D"/>
    <w:rsid w:val="5BF72B2A"/>
    <w:rsid w:val="5E067C25"/>
    <w:rsid w:val="5EC6165E"/>
    <w:rsid w:val="5FA4028A"/>
    <w:rsid w:val="60E50884"/>
    <w:rsid w:val="62BEB927"/>
    <w:rsid w:val="63AD3A1C"/>
    <w:rsid w:val="64EEF1F9"/>
    <w:rsid w:val="64F37981"/>
    <w:rsid w:val="654411D3"/>
    <w:rsid w:val="65FFBCBD"/>
    <w:rsid w:val="679C57CA"/>
    <w:rsid w:val="67FE6DB6"/>
    <w:rsid w:val="68CADA95"/>
    <w:rsid w:val="690B0BAA"/>
    <w:rsid w:val="69E96D1A"/>
    <w:rsid w:val="6EAE4907"/>
    <w:rsid w:val="6F801B3D"/>
    <w:rsid w:val="72DC3CB5"/>
    <w:rsid w:val="73681629"/>
    <w:rsid w:val="76645A49"/>
    <w:rsid w:val="7695DCC9"/>
    <w:rsid w:val="778A4189"/>
    <w:rsid w:val="7B1FDAC9"/>
    <w:rsid w:val="7DB35321"/>
    <w:rsid w:val="7E4093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6D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4D"/>
    <w:pPr>
      <w:spacing w:after="0" w:line="288" w:lineRule="auto"/>
      <w:jc w:val="both"/>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qFormat/>
    <w:rsid w:val="0085444D"/>
    <w:pPr>
      <w:numPr>
        <w:numId w:val="1"/>
      </w:numPr>
      <w:ind w:left="567" w:hanging="567"/>
      <w:outlineLvl w:val="0"/>
    </w:pPr>
    <w:rPr>
      <w:kern w:val="28"/>
    </w:rPr>
  </w:style>
  <w:style w:type="paragraph" w:styleId="Heading2">
    <w:name w:val="heading 2"/>
    <w:basedOn w:val="Normal"/>
    <w:next w:val="Normal"/>
    <w:link w:val="Heading2Char"/>
    <w:qFormat/>
    <w:rsid w:val="0085444D"/>
    <w:pPr>
      <w:numPr>
        <w:ilvl w:val="1"/>
        <w:numId w:val="1"/>
      </w:numPr>
      <w:ind w:left="567" w:hanging="567"/>
      <w:outlineLvl w:val="1"/>
    </w:pPr>
  </w:style>
  <w:style w:type="paragraph" w:styleId="Heading3">
    <w:name w:val="heading 3"/>
    <w:basedOn w:val="Normal"/>
    <w:next w:val="Normal"/>
    <w:link w:val="Heading3Char"/>
    <w:qFormat/>
    <w:rsid w:val="0085444D"/>
    <w:pPr>
      <w:numPr>
        <w:ilvl w:val="2"/>
        <w:numId w:val="1"/>
      </w:numPr>
      <w:ind w:left="567" w:hanging="567"/>
      <w:outlineLvl w:val="2"/>
    </w:pPr>
  </w:style>
  <w:style w:type="paragraph" w:styleId="Heading4">
    <w:name w:val="heading 4"/>
    <w:basedOn w:val="Normal"/>
    <w:next w:val="Normal"/>
    <w:link w:val="Heading4Char"/>
    <w:qFormat/>
    <w:rsid w:val="0085444D"/>
    <w:pPr>
      <w:numPr>
        <w:ilvl w:val="3"/>
        <w:numId w:val="1"/>
      </w:numPr>
      <w:ind w:left="567" w:hanging="567"/>
      <w:outlineLvl w:val="3"/>
    </w:pPr>
  </w:style>
  <w:style w:type="paragraph" w:styleId="Heading5">
    <w:name w:val="heading 5"/>
    <w:basedOn w:val="Normal"/>
    <w:next w:val="Normal"/>
    <w:link w:val="Heading5Char"/>
    <w:qFormat/>
    <w:rsid w:val="0085444D"/>
    <w:pPr>
      <w:numPr>
        <w:ilvl w:val="4"/>
        <w:numId w:val="1"/>
      </w:numPr>
      <w:ind w:left="567" w:hanging="567"/>
      <w:outlineLvl w:val="4"/>
    </w:pPr>
  </w:style>
  <w:style w:type="paragraph" w:styleId="Heading6">
    <w:name w:val="heading 6"/>
    <w:basedOn w:val="Normal"/>
    <w:next w:val="Normal"/>
    <w:link w:val="Heading6Char"/>
    <w:qFormat/>
    <w:rsid w:val="0085444D"/>
    <w:pPr>
      <w:numPr>
        <w:ilvl w:val="5"/>
        <w:numId w:val="1"/>
      </w:numPr>
      <w:ind w:left="567" w:hanging="567"/>
      <w:outlineLvl w:val="5"/>
    </w:pPr>
  </w:style>
  <w:style w:type="paragraph" w:styleId="Heading7">
    <w:name w:val="heading 7"/>
    <w:basedOn w:val="Normal"/>
    <w:next w:val="Normal"/>
    <w:link w:val="Heading7Char"/>
    <w:qFormat/>
    <w:rsid w:val="0085444D"/>
    <w:pPr>
      <w:numPr>
        <w:ilvl w:val="6"/>
        <w:numId w:val="1"/>
      </w:numPr>
      <w:ind w:left="567" w:hanging="567"/>
      <w:outlineLvl w:val="6"/>
    </w:pPr>
  </w:style>
  <w:style w:type="paragraph" w:styleId="Heading8">
    <w:name w:val="heading 8"/>
    <w:basedOn w:val="Normal"/>
    <w:next w:val="Normal"/>
    <w:link w:val="Heading8Char"/>
    <w:qFormat/>
    <w:rsid w:val="0085444D"/>
    <w:pPr>
      <w:numPr>
        <w:ilvl w:val="7"/>
        <w:numId w:val="1"/>
      </w:numPr>
      <w:ind w:left="567" w:hanging="567"/>
      <w:outlineLvl w:val="7"/>
    </w:pPr>
  </w:style>
  <w:style w:type="paragraph" w:styleId="Heading9">
    <w:name w:val="heading 9"/>
    <w:basedOn w:val="Normal"/>
    <w:next w:val="Normal"/>
    <w:link w:val="Heading9Char"/>
    <w:qFormat/>
    <w:rsid w:val="0085444D"/>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444D"/>
    <w:rPr>
      <w:rFonts w:ascii="Times New Roman" w:eastAsia="Times New Roman" w:hAnsi="Times New Roman" w:cs="Times New Roman"/>
      <w:kern w:val="28"/>
      <w:sz w:val="22"/>
      <w:szCs w:val="22"/>
      <w:lang w:val="lt-LT"/>
      <w14:ligatures w14:val="none"/>
    </w:rPr>
  </w:style>
  <w:style w:type="character" w:customStyle="1" w:styleId="Heading2Char">
    <w:name w:val="Heading 2 Char"/>
    <w:basedOn w:val="DefaultParagraphFont"/>
    <w:link w:val="Heading2"/>
    <w:rsid w:val="0085444D"/>
    <w:rPr>
      <w:rFonts w:ascii="Times New Roman" w:eastAsia="Times New Roman" w:hAnsi="Times New Roman" w:cs="Times New Roman"/>
      <w:kern w:val="0"/>
      <w:sz w:val="22"/>
      <w:szCs w:val="22"/>
      <w:lang w:val="lt-LT"/>
      <w14:ligatures w14:val="none"/>
    </w:rPr>
  </w:style>
  <w:style w:type="character" w:customStyle="1" w:styleId="Heading3Char">
    <w:name w:val="Heading 3 Char"/>
    <w:basedOn w:val="DefaultParagraphFont"/>
    <w:link w:val="Heading3"/>
    <w:rsid w:val="0085444D"/>
    <w:rPr>
      <w:rFonts w:ascii="Times New Roman" w:eastAsia="Times New Roman" w:hAnsi="Times New Roman" w:cs="Times New Roman"/>
      <w:kern w:val="0"/>
      <w:sz w:val="22"/>
      <w:szCs w:val="22"/>
      <w:lang w:val="lt-LT"/>
      <w14:ligatures w14:val="none"/>
    </w:rPr>
  </w:style>
  <w:style w:type="character" w:customStyle="1" w:styleId="Heading4Char">
    <w:name w:val="Heading 4 Char"/>
    <w:basedOn w:val="DefaultParagraphFont"/>
    <w:link w:val="Heading4"/>
    <w:rsid w:val="0085444D"/>
    <w:rPr>
      <w:rFonts w:ascii="Times New Roman" w:eastAsia="Times New Roman" w:hAnsi="Times New Roman" w:cs="Times New Roman"/>
      <w:kern w:val="0"/>
      <w:sz w:val="22"/>
      <w:szCs w:val="22"/>
      <w:lang w:val="lt-LT"/>
      <w14:ligatures w14:val="none"/>
    </w:rPr>
  </w:style>
  <w:style w:type="character" w:customStyle="1" w:styleId="Heading5Char">
    <w:name w:val="Heading 5 Char"/>
    <w:basedOn w:val="DefaultParagraphFont"/>
    <w:link w:val="Heading5"/>
    <w:rsid w:val="0085444D"/>
    <w:rPr>
      <w:rFonts w:ascii="Times New Roman" w:eastAsia="Times New Roman" w:hAnsi="Times New Roman" w:cs="Times New Roman"/>
      <w:kern w:val="0"/>
      <w:sz w:val="22"/>
      <w:szCs w:val="22"/>
      <w:lang w:val="lt-LT"/>
      <w14:ligatures w14:val="none"/>
    </w:rPr>
  </w:style>
  <w:style w:type="character" w:customStyle="1" w:styleId="Heading6Char">
    <w:name w:val="Heading 6 Char"/>
    <w:basedOn w:val="DefaultParagraphFont"/>
    <w:link w:val="Heading6"/>
    <w:rsid w:val="0085444D"/>
    <w:rPr>
      <w:rFonts w:ascii="Times New Roman" w:eastAsia="Times New Roman" w:hAnsi="Times New Roman" w:cs="Times New Roman"/>
      <w:kern w:val="0"/>
      <w:sz w:val="22"/>
      <w:szCs w:val="22"/>
      <w:lang w:val="lt-LT"/>
      <w14:ligatures w14:val="none"/>
    </w:rPr>
  </w:style>
  <w:style w:type="character" w:customStyle="1" w:styleId="Heading7Char">
    <w:name w:val="Heading 7 Char"/>
    <w:basedOn w:val="DefaultParagraphFont"/>
    <w:link w:val="Heading7"/>
    <w:rsid w:val="0085444D"/>
    <w:rPr>
      <w:rFonts w:ascii="Times New Roman" w:eastAsia="Times New Roman" w:hAnsi="Times New Roman" w:cs="Times New Roman"/>
      <w:kern w:val="0"/>
      <w:sz w:val="22"/>
      <w:szCs w:val="22"/>
      <w:lang w:val="lt-LT"/>
      <w14:ligatures w14:val="none"/>
    </w:rPr>
  </w:style>
  <w:style w:type="character" w:customStyle="1" w:styleId="Heading8Char">
    <w:name w:val="Heading 8 Char"/>
    <w:basedOn w:val="DefaultParagraphFont"/>
    <w:link w:val="Heading8"/>
    <w:rsid w:val="0085444D"/>
    <w:rPr>
      <w:rFonts w:ascii="Times New Roman" w:eastAsia="Times New Roman" w:hAnsi="Times New Roman" w:cs="Times New Roman"/>
      <w:kern w:val="0"/>
      <w:sz w:val="22"/>
      <w:szCs w:val="22"/>
      <w:lang w:val="lt-LT"/>
      <w14:ligatures w14:val="none"/>
    </w:rPr>
  </w:style>
  <w:style w:type="character" w:customStyle="1" w:styleId="Heading9Char">
    <w:name w:val="Heading 9 Char"/>
    <w:basedOn w:val="DefaultParagraphFont"/>
    <w:link w:val="Heading9"/>
    <w:rsid w:val="0085444D"/>
    <w:rPr>
      <w:rFonts w:ascii="Times New Roman" w:eastAsia="Times New Roman" w:hAnsi="Times New Roman" w:cs="Times New Roman"/>
      <w:kern w:val="0"/>
      <w:sz w:val="22"/>
      <w:szCs w:val="22"/>
      <w:lang w:val="lt-LT"/>
      <w14:ligatures w14:val="none"/>
    </w:rPr>
  </w:style>
  <w:style w:type="paragraph" w:styleId="Title">
    <w:name w:val="Title"/>
    <w:basedOn w:val="Normal"/>
    <w:next w:val="Normal"/>
    <w:link w:val="TitleChar"/>
    <w:uiPriority w:val="10"/>
    <w:qFormat/>
    <w:rsid w:val="0085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44D"/>
    <w:pPr>
      <w:spacing w:before="160"/>
      <w:jc w:val="center"/>
    </w:pPr>
    <w:rPr>
      <w:i/>
      <w:iCs/>
      <w:color w:val="404040" w:themeColor="text1" w:themeTint="BF"/>
    </w:rPr>
  </w:style>
  <w:style w:type="character" w:customStyle="1" w:styleId="QuoteChar">
    <w:name w:val="Quote Char"/>
    <w:basedOn w:val="DefaultParagraphFont"/>
    <w:link w:val="Quote"/>
    <w:uiPriority w:val="29"/>
    <w:rsid w:val="0085444D"/>
    <w:rPr>
      <w:i/>
      <w:iCs/>
      <w:color w:val="404040" w:themeColor="text1" w:themeTint="BF"/>
    </w:rPr>
  </w:style>
  <w:style w:type="paragraph" w:styleId="ListParagraph">
    <w:name w:val="List Paragraph"/>
    <w:basedOn w:val="Normal"/>
    <w:uiPriority w:val="34"/>
    <w:qFormat/>
    <w:rsid w:val="0085444D"/>
    <w:pPr>
      <w:ind w:left="720"/>
      <w:contextualSpacing/>
    </w:pPr>
  </w:style>
  <w:style w:type="character" w:styleId="IntenseEmphasis">
    <w:name w:val="Intense Emphasis"/>
    <w:basedOn w:val="DefaultParagraphFont"/>
    <w:uiPriority w:val="21"/>
    <w:qFormat/>
    <w:rsid w:val="0085444D"/>
    <w:rPr>
      <w:i/>
      <w:iCs/>
      <w:color w:val="0F4761" w:themeColor="accent1" w:themeShade="BF"/>
    </w:rPr>
  </w:style>
  <w:style w:type="paragraph" w:styleId="IntenseQuote">
    <w:name w:val="Intense Quote"/>
    <w:basedOn w:val="Normal"/>
    <w:next w:val="Normal"/>
    <w:link w:val="IntenseQuoteChar"/>
    <w:uiPriority w:val="30"/>
    <w:qFormat/>
    <w:rsid w:val="00854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44D"/>
    <w:rPr>
      <w:i/>
      <w:iCs/>
      <w:color w:val="0F4761" w:themeColor="accent1" w:themeShade="BF"/>
    </w:rPr>
  </w:style>
  <w:style w:type="character" w:styleId="IntenseReference">
    <w:name w:val="Intense Reference"/>
    <w:basedOn w:val="DefaultParagraphFont"/>
    <w:uiPriority w:val="32"/>
    <w:qFormat/>
    <w:rsid w:val="0085444D"/>
    <w:rPr>
      <w:b/>
      <w:bCs/>
      <w:smallCaps/>
      <w:color w:val="0F4761" w:themeColor="accent1" w:themeShade="BF"/>
      <w:spacing w:val="5"/>
    </w:rPr>
  </w:style>
  <w:style w:type="paragraph" w:styleId="Footer">
    <w:name w:val="footer"/>
    <w:basedOn w:val="Normal"/>
    <w:link w:val="FooterChar"/>
    <w:qFormat/>
    <w:rsid w:val="0085444D"/>
  </w:style>
  <w:style w:type="character" w:customStyle="1" w:styleId="FooterChar">
    <w:name w:val="Footer Char"/>
    <w:basedOn w:val="DefaultParagraphFont"/>
    <w:link w:val="Footer"/>
    <w:rsid w:val="0085444D"/>
    <w:rPr>
      <w:rFonts w:ascii="Times New Roman" w:eastAsia="Times New Roman" w:hAnsi="Times New Roman" w:cs="Times New Roman"/>
      <w:kern w:val="0"/>
      <w:sz w:val="22"/>
      <w:szCs w:val="22"/>
      <w14:ligatures w14:val="none"/>
    </w:rPr>
  </w:style>
  <w:style w:type="paragraph" w:styleId="FootnoteText">
    <w:name w:val="footnote text"/>
    <w:basedOn w:val="Normal"/>
    <w:link w:val="FootnoteTextChar"/>
    <w:qFormat/>
    <w:rsid w:val="0085444D"/>
    <w:pPr>
      <w:keepLines/>
      <w:spacing w:after="60" w:line="240" w:lineRule="auto"/>
      <w:ind w:left="567" w:hanging="567"/>
    </w:pPr>
    <w:rPr>
      <w:sz w:val="16"/>
    </w:rPr>
  </w:style>
  <w:style w:type="character" w:customStyle="1" w:styleId="FootnoteTextChar">
    <w:name w:val="Footnote Text Char"/>
    <w:basedOn w:val="DefaultParagraphFont"/>
    <w:link w:val="FootnoteText"/>
    <w:rsid w:val="0085444D"/>
    <w:rPr>
      <w:rFonts w:ascii="Times New Roman" w:eastAsia="Times New Roman" w:hAnsi="Times New Roman" w:cs="Times New Roman"/>
      <w:kern w:val="0"/>
      <w:sz w:val="16"/>
      <w:szCs w:val="22"/>
      <w:lang w:val="lt-LT"/>
      <w14:ligatures w14:val="none"/>
    </w:rPr>
  </w:style>
  <w:style w:type="paragraph" w:styleId="Header">
    <w:name w:val="header"/>
    <w:basedOn w:val="Normal"/>
    <w:link w:val="HeaderChar"/>
    <w:qFormat/>
    <w:rsid w:val="0085444D"/>
  </w:style>
  <w:style w:type="character" w:customStyle="1" w:styleId="HeaderChar">
    <w:name w:val="Header Char"/>
    <w:basedOn w:val="DefaultParagraphFont"/>
    <w:link w:val="Header"/>
    <w:rsid w:val="0085444D"/>
    <w:rPr>
      <w:rFonts w:ascii="Times New Roman" w:eastAsia="Times New Roman" w:hAnsi="Times New Roman" w:cs="Times New Roman"/>
      <w:kern w:val="0"/>
      <w:sz w:val="22"/>
      <w:szCs w:val="22"/>
      <w14:ligatures w14:val="none"/>
    </w:rPr>
  </w:style>
  <w:style w:type="paragraph" w:customStyle="1" w:styleId="quotes">
    <w:name w:val="quotes"/>
    <w:basedOn w:val="Normal"/>
    <w:next w:val="Normal"/>
    <w:rsid w:val="0085444D"/>
    <w:pPr>
      <w:ind w:left="720"/>
    </w:pPr>
    <w:rPr>
      <w:i/>
    </w:rPr>
  </w:style>
  <w:style w:type="character" w:styleId="FootnoteReference">
    <w:name w:val="footnote reference"/>
    <w:basedOn w:val="DefaultParagraphFont"/>
    <w:unhideWhenUsed/>
    <w:qFormat/>
    <w:rsid w:val="0085444D"/>
    <w:rPr>
      <w:sz w:val="24"/>
      <w:vertAlign w:val="superscript"/>
    </w:rPr>
  </w:style>
  <w:style w:type="table" w:styleId="TableGrid">
    <w:name w:val="Table Grid"/>
    <w:basedOn w:val="TableNormal"/>
    <w:uiPriority w:val="39"/>
    <w:rsid w:val="00812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2232F103"/>
    <w:rPr>
      <w:color w:val="467886"/>
      <w:u w:val="single"/>
    </w:rPr>
  </w:style>
  <w:style w:type="paragraph" w:styleId="NormalWeb">
    <w:name w:val="Normal (Web)"/>
    <w:basedOn w:val="Normal"/>
    <w:uiPriority w:val="99"/>
    <w:unhideWhenUsed/>
    <w:rsid w:val="00E96DBF"/>
    <w:pPr>
      <w:spacing w:before="100" w:beforeAutospacing="1" w:after="100" w:afterAutospacing="1" w:line="240" w:lineRule="auto"/>
      <w:jc w:val="left"/>
    </w:pPr>
    <w:rPr>
      <w:sz w:val="24"/>
      <w:szCs w:val="24"/>
      <w:lang w:eastAsia="fr-BE"/>
    </w:rPr>
  </w:style>
  <w:style w:type="character" w:customStyle="1" w:styleId="UnresolvedMention1">
    <w:name w:val="Unresolved Mention1"/>
    <w:basedOn w:val="DefaultParagraphFont"/>
    <w:uiPriority w:val="99"/>
    <w:semiHidden/>
    <w:unhideWhenUsed/>
    <w:rsid w:val="00AE1C12"/>
    <w:rPr>
      <w:color w:val="605E5C"/>
      <w:shd w:val="clear" w:color="auto" w:fill="E1DFDD"/>
    </w:rPr>
  </w:style>
  <w:style w:type="character" w:styleId="CommentReference">
    <w:name w:val="annotation reference"/>
    <w:basedOn w:val="DefaultParagraphFont"/>
    <w:uiPriority w:val="99"/>
    <w:semiHidden/>
    <w:unhideWhenUsed/>
    <w:rsid w:val="00E231F9"/>
    <w:rPr>
      <w:sz w:val="16"/>
      <w:szCs w:val="16"/>
    </w:rPr>
  </w:style>
  <w:style w:type="paragraph" w:styleId="CommentText">
    <w:name w:val="annotation text"/>
    <w:basedOn w:val="Normal"/>
    <w:link w:val="CommentTextChar"/>
    <w:uiPriority w:val="99"/>
    <w:unhideWhenUsed/>
    <w:rsid w:val="00E231F9"/>
    <w:pPr>
      <w:spacing w:line="240" w:lineRule="auto"/>
    </w:pPr>
    <w:rPr>
      <w:sz w:val="20"/>
      <w:szCs w:val="20"/>
    </w:rPr>
  </w:style>
  <w:style w:type="character" w:customStyle="1" w:styleId="CommentTextChar">
    <w:name w:val="Comment Text Char"/>
    <w:basedOn w:val="DefaultParagraphFont"/>
    <w:link w:val="CommentText"/>
    <w:uiPriority w:val="99"/>
    <w:rsid w:val="00E231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31F9"/>
    <w:rPr>
      <w:b/>
      <w:bCs/>
    </w:rPr>
  </w:style>
  <w:style w:type="character" w:customStyle="1" w:styleId="CommentSubjectChar">
    <w:name w:val="Comment Subject Char"/>
    <w:basedOn w:val="CommentTextChar"/>
    <w:link w:val="CommentSubject"/>
    <w:uiPriority w:val="99"/>
    <w:semiHidden/>
    <w:rsid w:val="00E231F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77CF6"/>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14" Type="http://schemas.openxmlformats.org/officeDocument/2006/relationships/header" Target="header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625B7290ECA14C9B9C920DAF397DDD" ma:contentTypeVersion="13" ma:contentTypeDescription="Crea un document nou" ma:contentTypeScope="" ma:versionID="f050a9cd4a4b3069637d12729de1b889">
  <xsd:schema xmlns:xsd="http://www.w3.org/2001/XMLSchema" xmlns:xs="http://www.w3.org/2001/XMLSchema" xmlns:p="http://schemas.microsoft.com/office/2006/metadata/properties" xmlns:ns2="c548c181-ea9c-4df7-ba3e-ed04bb296489" xmlns:ns3="044118b5-9ee6-4164-84a1-9ee11df42f38" targetNamespace="http://schemas.microsoft.com/office/2006/metadata/properties" ma:root="true" ma:fieldsID="91ea4046f3aac02ae01ff0250900e4b0" ns2:_="" ns3:_="">
    <xsd:import namespace="c548c181-ea9c-4df7-ba3e-ed04bb296489"/>
    <xsd:import namespace="044118b5-9ee6-4164-84a1-9ee11df42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8c181-ea9c-4df7-ba3e-ed04bb296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118b5-9ee6-4164-84a1-9ee11df42f3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512802-f66a-48ef-947a-257525ed33d4}" ma:internalName="TaxCatchAll" ma:showField="CatchAllData" ma:web="044118b5-9ee6-4164-84a1-9ee11df42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4118b5-9ee6-4164-84a1-9ee11df42f38">
      <Value>42</Value>
      <Value>108</Value>
      <Value>30</Value>
      <Value>26</Value>
      <Value>38</Value>
      <Value>23</Value>
      <Value>19</Value>
      <Value>55</Value>
      <Value>15</Value>
      <Value>34</Value>
      <Value>8</Value>
      <Value>7</Value>
      <Value>5</Value>
      <Value>4</Value>
      <Value>1</Value>
    </TaxCatchAll>
    <lcf76f155ced4ddcb4097134ff3c332f xmlns="c548c181-ea9c-4df7-ba3e-ed04bb29648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6E016717BDBCC5479DE452B1B32AE71B" ma:contentTypeVersion="4" ma:contentTypeDescription="Defines the documents for Document Manager V2" ma:contentTypeScope="" ma:versionID="18c1d8cf0e5d52747c7f3b58d19b7413">
  <xsd:schema xmlns:xsd="http://www.w3.org/2001/XMLSchema" xmlns:xs="http://www.w3.org/2001/XMLSchema" xmlns:p="http://schemas.microsoft.com/office/2006/metadata/properties" xmlns:ns2="9a374663-1dfe-4dc2-a588-c58c3844eeda" xmlns:ns3="http://schemas.microsoft.com/sharepoint/v3/fields" xmlns:ns4="68ce00de-c7de-4bf2-ae4a-2c37257de83e" targetNamespace="http://schemas.microsoft.com/office/2006/metadata/properties" ma:root="true" ma:fieldsID="09667d1466855fd518ad09c10e532d25" ns2:_="" ns3:_="" ns4:_="">
    <xsd:import namespace="9a374663-1dfe-4dc2-a588-c58c3844eeda"/>
    <xsd:import namespace="http://schemas.microsoft.com/sharepoint/v3/fields"/>
    <xsd:import namespace="68ce00de-c7de-4bf2-ae4a-2c37257de83e"/>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74663-1dfe-4dc2-a588-c58c3844eed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2e134b8f-48ae-44ea-99f5-ad3e1f81c02d}" ma:internalName="TaxCatchAll" ma:showField="CatchAllData" ma:web="9a374663-1dfe-4dc2-a588-c58c3844eeda">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2e134b8f-48ae-44ea-99f5-ad3e1f81c02d}" ma:internalName="TaxCatchAllLabel" ma:readOnly="true" ma:showField="CatchAllDataLabel" ma:web="9a374663-1dfe-4dc2-a588-c58c3844eeda">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ce00de-c7de-4bf2-ae4a-2c37257de83e"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B21ED-0162-480E-83D2-8DD24AED3E21}"/>
</file>

<file path=customXml/itemProps2.xml><?xml version="1.0" encoding="utf-8"?>
<ds:datastoreItem xmlns:ds="http://schemas.openxmlformats.org/officeDocument/2006/customXml" ds:itemID="{099753E6-4F86-4738-87F0-1D79CC40036C}">
  <ds:schemaRefs>
    <ds:schemaRef ds:uri="http://schemas.microsoft.com/sharepoint/v3/contenttype/forms"/>
  </ds:schemaRefs>
</ds:datastoreItem>
</file>

<file path=customXml/itemProps3.xml><?xml version="1.0" encoding="utf-8"?>
<ds:datastoreItem xmlns:ds="http://schemas.openxmlformats.org/officeDocument/2006/customXml" ds:itemID="{07F13EA9-FA72-45A3-8759-4093F65DC5A0}">
  <ds:schemaRefs>
    <ds:schemaRef ds:uri="http://schemas.microsoft.com/office/2006/metadata/properties"/>
    <ds:schemaRef ds:uri="http://schemas.microsoft.com/office/infopath/2007/PartnerControls"/>
    <ds:schemaRef ds:uri="9a374663-1dfe-4dc2-a588-c58c3844eeda"/>
    <ds:schemaRef ds:uri="http://schemas.microsoft.com/sharepoint/v3/fields"/>
    <ds:schemaRef ds:uri="68ce00de-c7de-4bf2-ae4a-2c37257de83e"/>
  </ds:schemaRefs>
</ds:datastoreItem>
</file>

<file path=customXml/itemProps4.xml><?xml version="1.0" encoding="utf-8"?>
<ds:datastoreItem xmlns:ds="http://schemas.openxmlformats.org/officeDocument/2006/customXml" ds:itemID="{C48F5423-1B8B-420E-A497-0CB236B05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74663-1dfe-4dc2-a588-c58c3844eeda"/>
    <ds:schemaRef ds:uri="http://schemas.microsoft.com/sharepoint/v3/fields"/>
    <ds:schemaRef ds:uri="68ce00de-c7de-4bf2-ae4a-2c37257de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E5C2E4-9F25-4CF1-A871-52E8E1CBE796}">
  <ds:schemaRefs>
    <ds:schemaRef ds:uri="http://schemas.openxmlformats.org/officeDocument/2006/bibliography"/>
  </ds:schemaRefs>
</ds:datastoreItem>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696</Words>
  <Characters>3831</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Golvėjaus deklaracija - Verslumo ugdymas pakrančių miestuose ir regionuose</dc:title>
  <dc:creator/>
  <cp:keywords>COR-2026-02338-00-00-DECL-TRA-EN</cp:keywords>
  <dc:description>Rapporteur: -  Original language: - EN Date of document: - 21/08/2026 Date of meeting: - 14/09/2026 External documents: -  Administrator responsible: -  DE VINCK DONALD</dc:description>
  <cp:lastModifiedBy/>
  <cp:revision>10</cp:revision>
  <cp:lastPrinted>2026-02-05T14:30:00Z</cp:lastPrinted>
  <dcterms:created xsi:type="dcterms:W3CDTF">2026-08-31T11:40:00Z</dcterms:created>
  <dcterms:modified xsi:type="dcterms:W3CDTF">2026-09-02T14:24:00Z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21/08/2026</vt:lpwstr>
  </property>
  <property fmtid="{D5CDD505-2E9C-101B-9397-08002B2CF9AE}" pid="4" name="Pref_Time">
    <vt:lpwstr>13:40:35, 11:17:32</vt:lpwstr>
  </property>
  <property fmtid="{D5CDD505-2E9C-101B-9397-08002B2CF9AE}" pid="5" name="Pref_User">
    <vt:lpwstr>pacup, jhvi</vt:lpwstr>
  </property>
  <property fmtid="{D5CDD505-2E9C-101B-9397-08002B2CF9AE}" pid="6" name="Pref_FileName">
    <vt:lpwstr>COR-2026-02338-00-01-DECL-ORI.docx, COR-2026-02338-00-00-DECL-TRA-EN-CRR.docx</vt:lpwstr>
  </property>
  <property fmtid="{D5CDD505-2E9C-101B-9397-08002B2CF9AE}" pid="7" name="ContentTypeId">
    <vt:lpwstr>0x010100E4625B7290ECA14C9B9C920DAF397DDD</vt:lpwstr>
  </property>
  <property fmtid="{D5CDD505-2E9C-101B-9397-08002B2CF9AE}" pid="8" name="_dlc_DocIdItemGuid">
    <vt:lpwstr>c486d752-efdd-41bb-98e1-504b05ea7e18</vt:lpwstr>
  </property>
  <property fmtid="{D5CDD505-2E9C-101B-9397-08002B2CF9AE}" pid="9" name="AvailableTranslations">
    <vt:lpwstr>4;#EN|f2175f21-25d7-44a3-96da-d6a61b075e1b;#26;#NL|55c6556c-b4f4-441d-9acf-c498d4f838bd;#30;#PL|1e03da61-4678-4e07-b136-b5024ca9197b;#19;#SK|46d9fce0-ef79-4f71-b89b-cd6aa82426b8;#38;#LT|a7ff5ce7-6123-4f68-865a-a57c31810414;#15;#FR|d2afafd3-4c81-4f60-8f52-ee33f2f54ff3;#34;#GA|762d2456-c427-4ecb-b312-af3dad8e258c;#42;#RO|feb747a2-64cd-4299-af12-4833ddc30497;#23;#DE|f6b31e5a-26fa-4935-b661-318e46daf27e</vt:lpwstr>
  </property>
  <property fmtid="{D5CDD505-2E9C-101B-9397-08002B2CF9AE}" pid="10" name="DocumentType_0">
    <vt:lpwstr>DECL|3e2492ed-4ef9-4eb0-bb74-05f60f74f0a3</vt:lpwstr>
  </property>
  <property fmtid="{D5CDD505-2E9C-101B-9397-08002B2CF9AE}" pid="11" name="DossierName_0">
    <vt:lpwstr/>
  </property>
  <property fmtid="{D5CDD505-2E9C-101B-9397-08002B2CF9AE}" pid="12" name="DocumentSource_0">
    <vt:lpwstr>CoR|cb2d75ef-4a7d-4393-b797-49ed6298a5ea</vt:lpwstr>
  </property>
  <property fmtid="{D5CDD505-2E9C-101B-9397-08002B2CF9AE}" pid="13" name="DocumentNumber">
    <vt:i4>2338</vt:i4>
  </property>
  <property fmtid="{D5CDD505-2E9C-101B-9397-08002B2CF9AE}" pid="14" name="FicheYear">
    <vt:i4>2026</vt:i4>
  </property>
  <property fmtid="{D5CDD505-2E9C-101B-9397-08002B2CF9AE}" pid="15" name="DocumentVersion">
    <vt:i4>1</vt:i4>
  </property>
  <property fmtid="{D5CDD505-2E9C-101B-9397-08002B2CF9AE}" pid="16" name="DocumentStatus">
    <vt:lpwstr>8;#TRA|150d2a88-1431-44e6-a8ca-0bb753ab8672</vt:lpwstr>
  </property>
  <property fmtid="{D5CDD505-2E9C-101B-9397-08002B2CF9AE}" pid="17" name="DocumentPart">
    <vt:i4>0</vt:i4>
  </property>
  <property fmtid="{D5CDD505-2E9C-101B-9397-08002B2CF9AE}" pid="18" name="DossierName">
    <vt:lpwstr/>
  </property>
  <property fmtid="{D5CDD505-2E9C-101B-9397-08002B2CF9AE}" pid="19" name="DocumentSource">
    <vt:lpwstr>1;#CoR|cb2d75ef-4a7d-4393-b797-49ed6298a5ea</vt:lpwstr>
  </property>
  <property fmtid="{D5CDD505-2E9C-101B-9397-08002B2CF9AE}" pid="20" name="DocumentType">
    <vt:lpwstr>108;#DECL|3e2492ed-4ef9-4eb0-bb74-05f60f74f0a3</vt:lpwstr>
  </property>
  <property fmtid="{D5CDD505-2E9C-101B-9397-08002B2CF9AE}" pid="21" name="RequestingService">
    <vt:lpwstr>Alliance européenne</vt:lpwstr>
  </property>
  <property fmtid="{D5CDD505-2E9C-101B-9397-08002B2CF9AE}" pid="22" name="Confidentiality">
    <vt:lpwstr>5;#Unrestricted|826e22d7-d029-4ec0-a450-0c28ff673572</vt:lpwstr>
  </property>
  <property fmtid="{D5CDD505-2E9C-101B-9397-08002B2CF9AE}" pid="23" name="MeetingName_0">
    <vt:lpwstr>EA|2d5d8b50-3e24-4855-9457-8fb8b6bf3f29</vt:lpwstr>
  </property>
  <property fmtid="{D5CDD505-2E9C-101B-9397-08002B2CF9AE}" pid="24" name="Confidentiality_0">
    <vt:lpwstr>Unrestricted|826e22d7-d029-4ec0-a450-0c28ff673572</vt:lpwstr>
  </property>
  <property fmtid="{D5CDD505-2E9C-101B-9397-08002B2CF9AE}" pid="25" name="OriginalLanguage">
    <vt:lpwstr>4;#EN|f2175f21-25d7-44a3-96da-d6a61b075e1b</vt:lpwstr>
  </property>
  <property fmtid="{D5CDD505-2E9C-101B-9397-08002B2CF9AE}" pid="26" name="MeetingName">
    <vt:lpwstr>55;#EA|2d5d8b50-3e24-4855-9457-8fb8b6bf3f29</vt:lpwstr>
  </property>
  <property fmtid="{D5CDD505-2E9C-101B-9397-08002B2CF9AE}" pid="27" name="MeetingDate">
    <vt:filetime>2026-09-14T12:00:00Z</vt:filetime>
  </property>
  <property fmtid="{D5CDD505-2E9C-101B-9397-08002B2CF9AE}" pid="28" name="AvailableTranslations_0">
    <vt:lpwstr>EN|f2175f21-25d7-44a3-96da-d6a61b075e1b</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55;#EA|2d5d8b50-3e24-4855-9457-8fb8b6bf3f29;#7;#Final|ea5e6674-7b27-4bac-b091-73adbb394efe;#108;#DECL|3e2492ed-4ef9-4eb0-bb74-05f60f74f0a3;#5;#Unrestricted|826e22d7-d029-4ec0-a450-0c28ff673572;#4;#EN|f2175f21-25d7-44a3-96da-d6a61b075e1b;#1;#CoR|cb2d75ef-4a7d-4393-b797-49ed6298a5ea;#8;#TRA|150d2a88-1431-44e6-a8ca-0bb753ab8672</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2026</vt:i4>
  </property>
  <property fmtid="{D5CDD505-2E9C-101B-9397-08002B2CF9AE}" pid="35" name="FicheNumber">
    <vt:i4>306280</vt:i4>
  </property>
  <property fmtid="{D5CDD505-2E9C-101B-9397-08002B2CF9AE}" pid="36" name="DocumentLanguage">
    <vt:lpwstr>38;#LT|a7ff5ce7-6123-4f68-865a-a57c31810414</vt:lpwstr>
  </property>
  <property fmtid="{D5CDD505-2E9C-101B-9397-08002B2CF9AE}" pid="37" name="_docset_NoMedatataSyncRequired">
    <vt:lpwstr>False</vt:lpwstr>
  </property>
  <property fmtid="{D5CDD505-2E9C-101B-9397-08002B2CF9AE}" pid="38" name="DocumentLanguage_0">
    <vt:lpwstr>EN|f2175f21-25d7-44a3-96da-d6a61b075e1b</vt:lpwstr>
  </property>
</Properties>
</file>